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62" w:rsidRPr="00D81675" w:rsidRDefault="00380D62" w:rsidP="00380D62">
      <w:pPr>
        <w:spacing w:after="0" w:line="240" w:lineRule="auto"/>
        <w:jc w:val="center"/>
        <w:rPr>
          <w:rFonts w:ascii="Times New Roman" w:hAnsi="Times New Roman" w:cs="Times New Roman"/>
          <w:sz w:val="24"/>
          <w:szCs w:val="24"/>
        </w:rPr>
      </w:pPr>
      <w:r w:rsidRPr="00D81675">
        <w:rPr>
          <w:rFonts w:ascii="Times New Roman" w:hAnsi="Times New Roman" w:cs="Times New Roman"/>
          <w:b/>
          <w:sz w:val="24"/>
          <w:szCs w:val="24"/>
        </w:rPr>
        <w:t>ASCC SBS Panel</w:t>
      </w:r>
    </w:p>
    <w:p w:rsidR="00380D62" w:rsidRPr="00D81675" w:rsidRDefault="003C4F29" w:rsidP="00380D62">
      <w:pPr>
        <w:spacing w:after="0" w:line="240" w:lineRule="auto"/>
        <w:jc w:val="center"/>
        <w:rPr>
          <w:rFonts w:ascii="Times New Roman" w:hAnsi="Times New Roman" w:cs="Times New Roman"/>
          <w:sz w:val="24"/>
          <w:szCs w:val="24"/>
        </w:rPr>
      </w:pPr>
      <w:r>
        <w:rPr>
          <w:rFonts w:ascii="Times New Roman" w:eastAsia="Times New Roman" w:hAnsi="Times New Roman" w:cs="Times New Roman"/>
          <w:sz w:val="24"/>
          <w:szCs w:val="24"/>
        </w:rPr>
        <w:t>Approved</w:t>
      </w:r>
      <w:bookmarkStart w:id="0" w:name="_GoBack"/>
      <w:bookmarkEnd w:id="0"/>
      <w:r w:rsidR="00380D62" w:rsidRPr="00D81675">
        <w:rPr>
          <w:rFonts w:ascii="Times New Roman" w:eastAsia="Times New Roman" w:hAnsi="Times New Roman" w:cs="Times New Roman"/>
          <w:sz w:val="24"/>
          <w:szCs w:val="24"/>
        </w:rPr>
        <w:t xml:space="preserve"> Minutes</w:t>
      </w:r>
    </w:p>
    <w:p w:rsidR="00380D62" w:rsidRPr="00D81675" w:rsidRDefault="00380D62" w:rsidP="00380D62">
      <w:pPr>
        <w:spacing w:after="0" w:line="240" w:lineRule="auto"/>
        <w:rPr>
          <w:rFonts w:ascii="Times New Roman" w:eastAsia="Times New Roman" w:hAnsi="Times New Roman" w:cs="Times New Roman"/>
          <w:sz w:val="24"/>
          <w:szCs w:val="24"/>
        </w:rPr>
      </w:pPr>
    </w:p>
    <w:p w:rsidR="00380D62" w:rsidRPr="00D81675" w:rsidRDefault="00380D62" w:rsidP="00380D62">
      <w:pPr>
        <w:spacing w:after="0" w:line="240" w:lineRule="auto"/>
        <w:rPr>
          <w:rFonts w:ascii="Times New Roman" w:hAnsi="Times New Roman" w:cs="Times New Roman"/>
          <w:sz w:val="24"/>
          <w:szCs w:val="24"/>
        </w:rPr>
      </w:pPr>
      <w:r w:rsidRPr="00D81675">
        <w:rPr>
          <w:rFonts w:ascii="Times New Roman" w:eastAsia="Times New Roman" w:hAnsi="Times New Roman" w:cs="Times New Roman"/>
          <w:sz w:val="24"/>
          <w:szCs w:val="24"/>
        </w:rPr>
        <w:t xml:space="preserve">Monday, </w:t>
      </w:r>
      <w:r w:rsidR="00E15643">
        <w:rPr>
          <w:rFonts w:ascii="Times New Roman" w:eastAsia="Times New Roman" w:hAnsi="Times New Roman" w:cs="Times New Roman"/>
          <w:sz w:val="24"/>
          <w:szCs w:val="24"/>
        </w:rPr>
        <w:t>March</w:t>
      </w:r>
      <w:r>
        <w:rPr>
          <w:rFonts w:ascii="Times New Roman" w:eastAsia="Times New Roman" w:hAnsi="Times New Roman" w:cs="Times New Roman"/>
          <w:sz w:val="24"/>
          <w:szCs w:val="24"/>
        </w:rPr>
        <w:t xml:space="preserve"> </w:t>
      </w:r>
      <w:r w:rsidR="00E15643">
        <w:rPr>
          <w:rFonts w:ascii="Times New Roman" w:eastAsia="Times New Roman" w:hAnsi="Times New Roman" w:cs="Times New Roman"/>
          <w:sz w:val="24"/>
          <w:szCs w:val="24"/>
        </w:rPr>
        <w:t>6</w:t>
      </w:r>
      <w:r w:rsidRPr="00D81675">
        <w:rPr>
          <w:rFonts w:ascii="Times New Roman" w:eastAsia="Times New Roman" w:hAnsi="Times New Roman" w:cs="Times New Roman"/>
          <w:sz w:val="24"/>
          <w:szCs w:val="24"/>
        </w:rPr>
        <w:t>, 2017</w:t>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r>
      <w:r w:rsidRPr="00D81675">
        <w:rPr>
          <w:rFonts w:ascii="Times New Roman" w:eastAsia="Times New Roman" w:hAnsi="Times New Roman" w:cs="Times New Roman"/>
          <w:sz w:val="24"/>
          <w:szCs w:val="24"/>
        </w:rPr>
        <w:tab/>
        <w:t>9:45 -11:15 AM</w:t>
      </w:r>
    </w:p>
    <w:p w:rsidR="00380D62" w:rsidRPr="00D81675" w:rsidRDefault="00380D62" w:rsidP="00380D62">
      <w:pPr>
        <w:spacing w:after="0" w:line="240" w:lineRule="auto"/>
        <w:rPr>
          <w:rFonts w:ascii="Times New Roman" w:hAnsi="Times New Roman" w:cs="Times New Roman"/>
          <w:sz w:val="24"/>
          <w:szCs w:val="24"/>
        </w:rPr>
      </w:pPr>
      <w:r w:rsidRPr="00D81675">
        <w:rPr>
          <w:rFonts w:ascii="Times New Roman" w:eastAsia="Times New Roman" w:hAnsi="Times New Roman" w:cs="Times New Roman"/>
          <w:sz w:val="24"/>
          <w:szCs w:val="24"/>
        </w:rPr>
        <w:t>110 Denney Hall</w:t>
      </w:r>
    </w:p>
    <w:p w:rsidR="00380D62" w:rsidRPr="00D81675" w:rsidRDefault="00380D62" w:rsidP="00380D62">
      <w:pPr>
        <w:spacing w:after="0" w:line="240" w:lineRule="auto"/>
        <w:rPr>
          <w:rFonts w:ascii="Times New Roman" w:eastAsia="Times New Roman" w:hAnsi="Times New Roman" w:cs="Times New Roman"/>
          <w:sz w:val="24"/>
          <w:szCs w:val="24"/>
        </w:rPr>
      </w:pPr>
    </w:p>
    <w:p w:rsidR="00380D62" w:rsidRPr="00D81675" w:rsidRDefault="00380D62" w:rsidP="00380D62">
      <w:pPr>
        <w:spacing w:after="0" w:line="240" w:lineRule="auto"/>
        <w:rPr>
          <w:rFonts w:ascii="Times New Roman" w:hAnsi="Times New Roman" w:cs="Times New Roman"/>
          <w:sz w:val="24"/>
          <w:szCs w:val="24"/>
        </w:rPr>
      </w:pPr>
      <w:r w:rsidRPr="00D81675">
        <w:rPr>
          <w:rFonts w:ascii="Times New Roman" w:eastAsia="Times New Roman" w:hAnsi="Times New Roman" w:cs="Times New Roman"/>
          <w:sz w:val="24"/>
          <w:szCs w:val="24"/>
        </w:rPr>
        <w:t>ATTENDEES:  Givens, Had</w:t>
      </w:r>
      <w:r>
        <w:rPr>
          <w:rFonts w:ascii="Times New Roman" w:eastAsia="Times New Roman" w:hAnsi="Times New Roman" w:cs="Times New Roman"/>
          <w:sz w:val="24"/>
          <w:szCs w:val="24"/>
        </w:rPr>
        <w:t xml:space="preserve">dad, </w:t>
      </w:r>
      <w:r w:rsidR="00D03561">
        <w:rPr>
          <w:rFonts w:ascii="Times New Roman" w:eastAsia="Times New Roman" w:hAnsi="Times New Roman" w:cs="Times New Roman"/>
          <w:sz w:val="24"/>
          <w:szCs w:val="24"/>
        </w:rPr>
        <w:t>Kaylor</w:t>
      </w:r>
      <w:r>
        <w:rPr>
          <w:rFonts w:ascii="Times New Roman" w:eastAsia="Times New Roman" w:hAnsi="Times New Roman" w:cs="Times New Roman"/>
          <w:sz w:val="24"/>
          <w:szCs w:val="24"/>
        </w:rPr>
        <w:t>, Lam, Lenhart, Oldroyd, Roup</w:t>
      </w:r>
      <w:r w:rsidRPr="00D81675">
        <w:rPr>
          <w:rFonts w:ascii="Times New Roman" w:eastAsia="Times New Roman" w:hAnsi="Times New Roman" w:cs="Times New Roman"/>
          <w:sz w:val="24"/>
          <w:szCs w:val="24"/>
        </w:rPr>
        <w:t>,</w:t>
      </w:r>
      <w:r w:rsidR="00E15643">
        <w:rPr>
          <w:rFonts w:ascii="Times New Roman" w:eastAsia="Times New Roman" w:hAnsi="Times New Roman" w:cs="Times New Roman"/>
          <w:sz w:val="24"/>
          <w:szCs w:val="24"/>
        </w:rPr>
        <w:t xml:space="preserve"> Valle,</w:t>
      </w:r>
      <w:r w:rsidRPr="00D81675">
        <w:rPr>
          <w:rFonts w:ascii="Times New Roman" w:eastAsia="Times New Roman" w:hAnsi="Times New Roman" w:cs="Times New Roman"/>
          <w:sz w:val="24"/>
          <w:szCs w:val="24"/>
        </w:rPr>
        <w:t xml:space="preserve"> Vankeerbergen</w:t>
      </w:r>
    </w:p>
    <w:p w:rsidR="00380D62" w:rsidRPr="00D81675" w:rsidRDefault="00380D62" w:rsidP="00380D62">
      <w:pPr>
        <w:pStyle w:val="NormalWeb"/>
        <w:spacing w:before="0" w:after="0"/>
      </w:pPr>
    </w:p>
    <w:p w:rsidR="00380D62" w:rsidRPr="00D81675" w:rsidRDefault="00380D62" w:rsidP="00380D62">
      <w:pPr>
        <w:pStyle w:val="NormalWeb"/>
        <w:spacing w:before="0" w:after="0"/>
      </w:pPr>
      <w:r w:rsidRPr="00D81675">
        <w:t>AGENDA:</w:t>
      </w:r>
    </w:p>
    <w:p w:rsidR="00E15643" w:rsidRDefault="00E15643" w:rsidP="00E15643">
      <w:pPr>
        <w:pStyle w:val="ListParagraph"/>
        <w:numPr>
          <w:ilvl w:val="0"/>
          <w:numId w:val="4"/>
        </w:numPr>
        <w:spacing w:before="100" w:beforeAutospacing="1" w:after="100" w:afterAutospacing="1" w:line="240" w:lineRule="auto"/>
        <w:rPr>
          <w:rFonts w:ascii="Times New Roman" w:hAnsi="Times New Roman" w:cs="Times New Roman"/>
          <w:sz w:val="24"/>
          <w:szCs w:val="24"/>
        </w:rPr>
      </w:pPr>
      <w:r w:rsidRPr="00E15643">
        <w:rPr>
          <w:rFonts w:ascii="Times New Roman" w:hAnsi="Times New Roman" w:cs="Times New Roman"/>
          <w:sz w:val="24"/>
          <w:szCs w:val="24"/>
        </w:rPr>
        <w:t xml:space="preserve">Approval of 2-20-17 minutes </w:t>
      </w:r>
    </w:p>
    <w:p w:rsidR="00B01F78" w:rsidRDefault="00583A4A" w:rsidP="00B01F78">
      <w:pPr>
        <w:pStyle w:val="ListParagraph"/>
        <w:numPr>
          <w:ilvl w:val="0"/>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Lenhart, Roup, unanimously approved </w:t>
      </w:r>
    </w:p>
    <w:p w:rsidR="00B01F78" w:rsidRPr="00B01F78" w:rsidRDefault="00B01F78" w:rsidP="00B01F78">
      <w:pPr>
        <w:spacing w:after="0" w:line="240" w:lineRule="auto"/>
        <w:rPr>
          <w:rFonts w:ascii="Times New Roman" w:hAnsi="Times New Roman" w:cs="Times New Roman"/>
          <w:sz w:val="24"/>
          <w:szCs w:val="24"/>
        </w:rPr>
      </w:pPr>
    </w:p>
    <w:p w:rsidR="00E15643" w:rsidRPr="00E15643" w:rsidRDefault="00E15643" w:rsidP="00A37DD3">
      <w:pPr>
        <w:pStyle w:val="ListParagraph"/>
        <w:numPr>
          <w:ilvl w:val="0"/>
          <w:numId w:val="4"/>
        </w:numPr>
        <w:spacing w:after="100" w:afterAutospacing="1" w:line="240" w:lineRule="auto"/>
        <w:rPr>
          <w:rFonts w:ascii="Times New Roman" w:hAnsi="Times New Roman" w:cs="Times New Roman"/>
          <w:sz w:val="24"/>
          <w:szCs w:val="24"/>
        </w:rPr>
      </w:pPr>
      <w:r w:rsidRPr="00E15643">
        <w:rPr>
          <w:rFonts w:ascii="Times New Roman" w:hAnsi="Times New Roman" w:cs="Times New Roman"/>
          <w:sz w:val="24"/>
          <w:szCs w:val="24"/>
          <w:lang w:val="x-none"/>
        </w:rPr>
        <w:t xml:space="preserve">International Studies 3350 (existing course with </w:t>
      </w:r>
      <w:r w:rsidRPr="00E15643">
        <w:rPr>
          <w:rFonts w:ascii="Times New Roman" w:hAnsi="Times New Roman" w:cs="Times New Roman"/>
          <w:sz w:val="24"/>
          <w:szCs w:val="24"/>
        </w:rPr>
        <w:t xml:space="preserve">GE </w:t>
      </w:r>
      <w:r w:rsidRPr="00E15643">
        <w:rPr>
          <w:rFonts w:ascii="Times New Roman" w:hAnsi="Times New Roman" w:cs="Times New Roman"/>
          <w:sz w:val="24"/>
          <w:szCs w:val="24"/>
          <w:lang w:val="x-none"/>
        </w:rPr>
        <w:t xml:space="preserve">Historical Study, GE Social Science--Human, Natural, and Economic Resources &amp; GE Diversity-Global Studies; requesting 100% DL) </w:t>
      </w:r>
    </w:p>
    <w:p w:rsidR="00817138" w:rsidRPr="00817138" w:rsidRDefault="003D1C02" w:rsidP="00817138">
      <w:pPr>
        <w:pStyle w:val="ListParagraph"/>
        <w:numPr>
          <w:ilvl w:val="0"/>
          <w:numId w:val="5"/>
        </w:num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Syllabus</w:t>
      </w:r>
      <w:r w:rsidR="00817138">
        <w:rPr>
          <w:rFonts w:ascii="Times New Roman" w:hAnsi="Times New Roman" w:cs="Times New Roman"/>
          <w:b/>
          <w:bCs/>
          <w:sz w:val="24"/>
          <w:szCs w:val="24"/>
        </w:rPr>
        <w:t>:</w:t>
      </w:r>
    </w:p>
    <w:p w:rsidR="003F1583" w:rsidRPr="003F1583" w:rsidRDefault="003F1583" w:rsidP="00817138">
      <w:pPr>
        <w:pStyle w:val="ListParagraph"/>
        <w:numPr>
          <w:ilvl w:val="1"/>
          <w:numId w:val="5"/>
        </w:numPr>
        <w:spacing w:before="100" w:beforeAutospacing="1" w:after="100" w:afterAutospacing="1" w:line="240" w:lineRule="auto"/>
        <w:rPr>
          <w:rFonts w:ascii="Times New Roman" w:hAnsi="Times New Roman" w:cs="Times New Roman"/>
          <w:b/>
          <w:bCs/>
          <w:sz w:val="24"/>
          <w:szCs w:val="24"/>
        </w:rPr>
      </w:pPr>
      <w:r w:rsidRPr="003F1583">
        <w:rPr>
          <w:rFonts w:ascii="Times New Roman" w:hAnsi="Times New Roman" w:cs="Times New Roman"/>
          <w:b/>
          <w:bCs/>
          <w:sz w:val="24"/>
          <w:szCs w:val="24"/>
        </w:rPr>
        <w:t xml:space="preserve">Explain how online participation will be evaluated. Page 2 of the syllabus states that students “will receive credit for participating in this collective exercise to follow relevant political developments abroad,” but does not establish specific criteria for participation. </w:t>
      </w:r>
    </w:p>
    <w:p w:rsidR="003F1583" w:rsidRPr="003F1583" w:rsidRDefault="003F1583" w:rsidP="00817138">
      <w:pPr>
        <w:pStyle w:val="ListParagraph"/>
        <w:numPr>
          <w:ilvl w:val="1"/>
          <w:numId w:val="5"/>
        </w:numPr>
        <w:spacing w:before="100" w:beforeAutospacing="1" w:after="100" w:afterAutospacing="1" w:line="240" w:lineRule="auto"/>
        <w:rPr>
          <w:rFonts w:ascii="Times New Roman" w:hAnsi="Times New Roman" w:cs="Times New Roman"/>
          <w:b/>
          <w:bCs/>
          <w:sz w:val="24"/>
          <w:szCs w:val="24"/>
        </w:rPr>
      </w:pPr>
      <w:r w:rsidRPr="003F1583">
        <w:rPr>
          <w:rFonts w:ascii="Times New Roman" w:hAnsi="Times New Roman" w:cs="Times New Roman"/>
          <w:b/>
          <w:bCs/>
          <w:sz w:val="24"/>
          <w:szCs w:val="24"/>
        </w:rPr>
        <w:t xml:space="preserve">Students are instructed to “consult the schedule for exact </w:t>
      </w:r>
      <w:r w:rsidR="004B2F08">
        <w:rPr>
          <w:rFonts w:ascii="Times New Roman" w:hAnsi="Times New Roman" w:cs="Times New Roman"/>
          <w:b/>
          <w:bCs/>
          <w:sz w:val="24"/>
          <w:szCs w:val="24"/>
        </w:rPr>
        <w:t>dates” for mini-papers on page 2</w:t>
      </w:r>
      <w:r w:rsidRPr="003F1583">
        <w:rPr>
          <w:rFonts w:ascii="Times New Roman" w:hAnsi="Times New Roman" w:cs="Times New Roman"/>
          <w:b/>
          <w:bCs/>
          <w:sz w:val="24"/>
          <w:szCs w:val="24"/>
        </w:rPr>
        <w:t xml:space="preserve">, but the due dates for mini-papers are not included in the course schedule. The panel would like to see the due dates for the mini-papers in the course schedule. </w:t>
      </w:r>
    </w:p>
    <w:p w:rsidR="003F1583" w:rsidRDefault="00070DA3" w:rsidP="00817138">
      <w:pPr>
        <w:pStyle w:val="ListParagraph"/>
        <w:numPr>
          <w:ilvl w:val="1"/>
          <w:numId w:val="5"/>
        </w:numPr>
        <w:spacing w:before="100" w:beforeAutospacing="1" w:after="100" w:afterAutospacing="1" w:line="240" w:lineRule="auto"/>
        <w:rPr>
          <w:rFonts w:ascii="Times New Roman" w:hAnsi="Times New Roman" w:cs="Times New Roman"/>
          <w:b/>
          <w:bCs/>
          <w:sz w:val="24"/>
          <w:szCs w:val="24"/>
        </w:rPr>
      </w:pPr>
      <w:r w:rsidRPr="00070DA3">
        <w:rPr>
          <w:rFonts w:ascii="Times New Roman" w:hAnsi="Times New Roman" w:cs="Times New Roman"/>
          <w:b/>
          <w:bCs/>
          <w:sz w:val="24"/>
          <w:szCs w:val="24"/>
        </w:rPr>
        <w:t xml:space="preserve">Pages </w:t>
      </w:r>
      <w:r w:rsidR="00A37DD3">
        <w:rPr>
          <w:rFonts w:ascii="Times New Roman" w:hAnsi="Times New Roman" w:cs="Times New Roman"/>
          <w:b/>
          <w:bCs/>
          <w:sz w:val="24"/>
          <w:szCs w:val="24"/>
        </w:rPr>
        <w:t xml:space="preserve">2 </w:t>
      </w:r>
      <w:r w:rsidRPr="00070DA3">
        <w:rPr>
          <w:rFonts w:ascii="Times New Roman" w:hAnsi="Times New Roman" w:cs="Times New Roman"/>
          <w:b/>
          <w:bCs/>
          <w:sz w:val="24"/>
          <w:szCs w:val="24"/>
        </w:rPr>
        <w:t xml:space="preserve">and 6 of the syllabus </w:t>
      </w:r>
      <w:r w:rsidR="00033032" w:rsidRPr="00070DA3">
        <w:rPr>
          <w:rFonts w:ascii="Times New Roman" w:hAnsi="Times New Roman" w:cs="Times New Roman"/>
          <w:b/>
          <w:bCs/>
          <w:sz w:val="24"/>
          <w:szCs w:val="24"/>
        </w:rPr>
        <w:t>state,</w:t>
      </w:r>
      <w:r w:rsidRPr="00070DA3">
        <w:rPr>
          <w:rFonts w:ascii="Times New Roman" w:hAnsi="Times New Roman" w:cs="Times New Roman"/>
          <w:b/>
          <w:bCs/>
          <w:sz w:val="24"/>
          <w:szCs w:val="24"/>
        </w:rPr>
        <w:t xml:space="preserve"> “This course can be applied to the three following General Education (GE) categories</w:t>
      </w:r>
      <w:r w:rsidR="00A04822">
        <w:rPr>
          <w:rFonts w:ascii="Times New Roman" w:hAnsi="Times New Roman" w:cs="Times New Roman"/>
          <w:b/>
          <w:bCs/>
          <w:sz w:val="24"/>
          <w:szCs w:val="24"/>
        </w:rPr>
        <w:t>.</w:t>
      </w:r>
      <w:r w:rsidRPr="00070DA3">
        <w:rPr>
          <w:rFonts w:ascii="Times New Roman" w:hAnsi="Times New Roman" w:cs="Times New Roman"/>
          <w:b/>
          <w:bCs/>
          <w:sz w:val="24"/>
          <w:szCs w:val="24"/>
        </w:rPr>
        <w:t>…” Change this to “This course fulfills the requirements for the following General Education (GE) categories</w:t>
      </w:r>
      <w:r w:rsidR="00A04822">
        <w:rPr>
          <w:rFonts w:ascii="Times New Roman" w:hAnsi="Times New Roman" w:cs="Times New Roman"/>
          <w:b/>
          <w:bCs/>
          <w:sz w:val="24"/>
          <w:szCs w:val="24"/>
        </w:rPr>
        <w:t>.</w:t>
      </w:r>
      <w:r w:rsidRPr="00070DA3">
        <w:rPr>
          <w:rFonts w:ascii="Times New Roman" w:hAnsi="Times New Roman" w:cs="Times New Roman"/>
          <w:b/>
          <w:bCs/>
          <w:sz w:val="24"/>
          <w:szCs w:val="24"/>
        </w:rPr>
        <w:t xml:space="preserve">…” Students cannot apply this course to all three categories simultaneously. </w:t>
      </w:r>
      <w:r w:rsidR="004A2663">
        <w:rPr>
          <w:rFonts w:ascii="Times New Roman" w:hAnsi="Times New Roman" w:cs="Times New Roman"/>
          <w:b/>
          <w:bCs/>
          <w:sz w:val="24"/>
          <w:szCs w:val="24"/>
        </w:rPr>
        <w:t>(Only GE Diversity can overlap with a</w:t>
      </w:r>
      <w:r w:rsidR="009C1B5E">
        <w:rPr>
          <w:rFonts w:ascii="Times New Roman" w:hAnsi="Times New Roman" w:cs="Times New Roman"/>
          <w:b/>
          <w:bCs/>
          <w:sz w:val="24"/>
          <w:szCs w:val="24"/>
        </w:rPr>
        <w:t>nother category). These statements</w:t>
      </w:r>
      <w:r w:rsidR="004A2663">
        <w:rPr>
          <w:rFonts w:ascii="Times New Roman" w:hAnsi="Times New Roman" w:cs="Times New Roman"/>
          <w:b/>
          <w:bCs/>
          <w:sz w:val="24"/>
          <w:szCs w:val="24"/>
        </w:rPr>
        <w:t xml:space="preserve"> also occur on pages 2 and 5 of in-class syllabus. </w:t>
      </w:r>
    </w:p>
    <w:p w:rsidR="00070DA3" w:rsidRDefault="00652DE0" w:rsidP="00817138">
      <w:pPr>
        <w:pStyle w:val="ListParagraph"/>
        <w:numPr>
          <w:ilvl w:val="1"/>
          <w:numId w:val="5"/>
        </w:num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The panel would like to know how exam securit</w:t>
      </w:r>
      <w:r w:rsidR="00696938">
        <w:rPr>
          <w:rFonts w:ascii="Times New Roman" w:hAnsi="Times New Roman" w:cs="Times New Roman"/>
          <w:b/>
          <w:bCs/>
          <w:sz w:val="24"/>
          <w:szCs w:val="24"/>
        </w:rPr>
        <w:t>y will be guaranteed</w:t>
      </w:r>
      <w:r>
        <w:rPr>
          <w:rFonts w:ascii="Times New Roman" w:hAnsi="Times New Roman" w:cs="Times New Roman"/>
          <w:b/>
          <w:bCs/>
          <w:sz w:val="24"/>
          <w:szCs w:val="24"/>
        </w:rPr>
        <w:t xml:space="preserve"> for this course. For instance, are exams timed? </w:t>
      </w:r>
    </w:p>
    <w:p w:rsidR="00A37DD3" w:rsidRPr="00A37DD3" w:rsidRDefault="004A2663" w:rsidP="004A2663">
      <w:pPr>
        <w:pStyle w:val="ListParagraph"/>
        <w:numPr>
          <w:ilvl w:val="1"/>
          <w:numId w:val="5"/>
        </w:numPr>
        <w:spacing w:before="100" w:beforeAutospacing="1" w:after="100" w:afterAutospacing="1" w:line="240" w:lineRule="auto"/>
        <w:rPr>
          <w:rFonts w:ascii="Times New Roman" w:hAnsi="Times New Roman" w:cs="Times New Roman"/>
          <w:i/>
          <w:iCs/>
          <w:sz w:val="24"/>
          <w:szCs w:val="24"/>
        </w:rPr>
      </w:pPr>
      <w:r>
        <w:rPr>
          <w:rFonts w:ascii="Times New Roman" w:hAnsi="Times New Roman" w:cs="Times New Roman"/>
          <w:i/>
          <w:iCs/>
          <w:sz w:val="24"/>
          <w:szCs w:val="24"/>
        </w:rPr>
        <w:t>Correct two typos on page 2. One</w:t>
      </w:r>
      <w:r w:rsidR="00A37DD3" w:rsidRPr="003F1583">
        <w:rPr>
          <w:rFonts w:ascii="Times New Roman" w:hAnsi="Times New Roman" w:cs="Times New Roman"/>
          <w:i/>
          <w:iCs/>
          <w:sz w:val="24"/>
          <w:szCs w:val="24"/>
        </w:rPr>
        <w:t xml:space="preserve"> states</w:t>
      </w:r>
      <w:r>
        <w:rPr>
          <w:rFonts w:ascii="Times New Roman" w:hAnsi="Times New Roman" w:cs="Times New Roman"/>
          <w:i/>
          <w:iCs/>
          <w:sz w:val="24"/>
          <w:szCs w:val="24"/>
        </w:rPr>
        <w:t xml:space="preserve"> that</w:t>
      </w:r>
      <w:r w:rsidR="00A37DD3" w:rsidRPr="003F1583">
        <w:rPr>
          <w:rFonts w:ascii="Times New Roman" w:hAnsi="Times New Roman" w:cs="Times New Roman"/>
          <w:i/>
          <w:iCs/>
          <w:sz w:val="24"/>
          <w:szCs w:val="24"/>
        </w:rPr>
        <w:t xml:space="preserve"> there are “four mini-papers, one for each of the six blocks.” </w:t>
      </w:r>
      <w:r>
        <w:rPr>
          <w:rFonts w:ascii="Times New Roman" w:hAnsi="Times New Roman" w:cs="Times New Roman"/>
          <w:i/>
          <w:iCs/>
          <w:sz w:val="24"/>
          <w:szCs w:val="24"/>
        </w:rPr>
        <w:t xml:space="preserve">The second </w:t>
      </w:r>
      <w:r w:rsidR="00351442">
        <w:rPr>
          <w:rFonts w:ascii="Times New Roman" w:hAnsi="Times New Roman" w:cs="Times New Roman"/>
          <w:i/>
          <w:iCs/>
          <w:sz w:val="24"/>
          <w:szCs w:val="24"/>
        </w:rPr>
        <w:t xml:space="preserve">typo </w:t>
      </w:r>
      <w:r>
        <w:rPr>
          <w:rFonts w:ascii="Times New Roman" w:hAnsi="Times New Roman" w:cs="Times New Roman"/>
          <w:i/>
          <w:iCs/>
          <w:sz w:val="24"/>
          <w:szCs w:val="24"/>
        </w:rPr>
        <w:t>says</w:t>
      </w:r>
      <w:r w:rsidR="00A37DD3" w:rsidRPr="003F1583">
        <w:rPr>
          <w:rFonts w:ascii="Times New Roman" w:hAnsi="Times New Roman" w:cs="Times New Roman"/>
          <w:i/>
          <w:iCs/>
          <w:sz w:val="24"/>
          <w:szCs w:val="24"/>
        </w:rPr>
        <w:t xml:space="preserve"> “county-specific” instead of “</w:t>
      </w:r>
      <w:r>
        <w:rPr>
          <w:rFonts w:ascii="Times New Roman" w:hAnsi="Times New Roman" w:cs="Times New Roman"/>
          <w:i/>
          <w:iCs/>
          <w:sz w:val="24"/>
          <w:szCs w:val="24"/>
        </w:rPr>
        <w:t>country-specific.”</w:t>
      </w:r>
    </w:p>
    <w:p w:rsidR="00B60ECF" w:rsidRPr="00666792" w:rsidRDefault="00B60ECF" w:rsidP="00E15643">
      <w:pPr>
        <w:pStyle w:val="ListParagraph"/>
        <w:numPr>
          <w:ilvl w:val="0"/>
          <w:numId w:val="5"/>
        </w:numPr>
        <w:spacing w:before="100" w:beforeAutospacing="1" w:after="100" w:afterAutospacing="1" w:line="240" w:lineRule="auto"/>
        <w:rPr>
          <w:rFonts w:ascii="Times New Roman" w:hAnsi="Times New Roman" w:cs="Times New Roman"/>
          <w:b/>
          <w:bCs/>
          <w:sz w:val="24"/>
          <w:szCs w:val="24"/>
        </w:rPr>
      </w:pPr>
      <w:r w:rsidRPr="00666792">
        <w:rPr>
          <w:rFonts w:ascii="Times New Roman" w:hAnsi="Times New Roman" w:cs="Times New Roman"/>
          <w:b/>
          <w:bCs/>
          <w:sz w:val="24"/>
          <w:szCs w:val="24"/>
        </w:rPr>
        <w:t xml:space="preserve">Assessment plan: </w:t>
      </w:r>
    </w:p>
    <w:p w:rsidR="00666792" w:rsidRDefault="00666792" w:rsidP="00B60ECF">
      <w:pPr>
        <w:pStyle w:val="ListParagraph"/>
        <w:numPr>
          <w:ilvl w:val="1"/>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Page 2 of the assessment plan defines mastery on the pre- and post- tests as “improving by at least 75 percentage points on an assignment.” The panel would like to know how this will be calculated. </w:t>
      </w:r>
      <w:r w:rsidR="004A2663">
        <w:rPr>
          <w:rFonts w:ascii="Times New Roman" w:hAnsi="Times New Roman" w:cs="Times New Roman"/>
          <w:b/>
          <w:bCs/>
          <w:sz w:val="24"/>
          <w:szCs w:val="24"/>
        </w:rPr>
        <w:t xml:space="preserve">Furthermore, panel would like to see examples of pre- and post- test questions. </w:t>
      </w:r>
    </w:p>
    <w:p w:rsidR="00666792" w:rsidRDefault="00A37DD3" w:rsidP="00B60ECF">
      <w:pPr>
        <w:pStyle w:val="ListParagraph"/>
        <w:numPr>
          <w:ilvl w:val="1"/>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Mini-paper writing assignments are </w:t>
      </w:r>
      <w:r w:rsidR="004A2663">
        <w:rPr>
          <w:rFonts w:ascii="Times New Roman" w:hAnsi="Times New Roman" w:cs="Times New Roman"/>
          <w:b/>
          <w:bCs/>
          <w:sz w:val="24"/>
          <w:szCs w:val="24"/>
        </w:rPr>
        <w:t xml:space="preserve">also </w:t>
      </w:r>
      <w:r>
        <w:rPr>
          <w:rFonts w:ascii="Times New Roman" w:hAnsi="Times New Roman" w:cs="Times New Roman"/>
          <w:b/>
          <w:bCs/>
          <w:sz w:val="24"/>
          <w:szCs w:val="24"/>
        </w:rPr>
        <w:t xml:space="preserve">used as an assessment method, but no sample writing prompts were provided. Please </w:t>
      </w:r>
      <w:r>
        <w:rPr>
          <w:rFonts w:ascii="Times New Roman" w:hAnsi="Times New Roman" w:cs="Times New Roman"/>
          <w:b/>
          <w:bCs/>
          <w:sz w:val="24"/>
          <w:szCs w:val="24"/>
        </w:rPr>
        <w:lastRenderedPageBreak/>
        <w:t xml:space="preserve">provide sample prompts to show how these writing assignments will be tailored to the GE </w:t>
      </w:r>
      <w:r w:rsidR="004A2663">
        <w:rPr>
          <w:rFonts w:ascii="Times New Roman" w:hAnsi="Times New Roman" w:cs="Times New Roman"/>
          <w:b/>
          <w:bCs/>
          <w:sz w:val="24"/>
          <w:szCs w:val="24"/>
        </w:rPr>
        <w:t>Expected Learning Outcomes (</w:t>
      </w:r>
      <w:r>
        <w:rPr>
          <w:rFonts w:ascii="Times New Roman" w:hAnsi="Times New Roman" w:cs="Times New Roman"/>
          <w:b/>
          <w:bCs/>
          <w:sz w:val="24"/>
          <w:szCs w:val="24"/>
        </w:rPr>
        <w:t>ELOs</w:t>
      </w:r>
      <w:r w:rsidR="004A2663">
        <w:rPr>
          <w:rFonts w:ascii="Times New Roman" w:hAnsi="Times New Roman" w:cs="Times New Roman"/>
          <w:b/>
          <w:bCs/>
          <w:sz w:val="24"/>
          <w:szCs w:val="24"/>
        </w:rPr>
        <w:t>)</w:t>
      </w:r>
      <w:r>
        <w:rPr>
          <w:rFonts w:ascii="Times New Roman" w:hAnsi="Times New Roman" w:cs="Times New Roman"/>
          <w:b/>
          <w:bCs/>
          <w:sz w:val="24"/>
          <w:szCs w:val="24"/>
        </w:rPr>
        <w:t xml:space="preserve">. </w:t>
      </w:r>
    </w:p>
    <w:p w:rsidR="004A2663" w:rsidRPr="004A2663" w:rsidRDefault="00A37DD3" w:rsidP="003C4F29">
      <w:pPr>
        <w:pStyle w:val="ListParagraph"/>
        <w:numPr>
          <w:ilvl w:val="1"/>
          <w:numId w:val="5"/>
        </w:numPr>
        <w:spacing w:before="100" w:beforeAutospacing="1" w:after="100" w:afterAutospacing="1" w:line="240" w:lineRule="auto"/>
        <w:rPr>
          <w:rFonts w:ascii="Times New Roman" w:hAnsi="Times New Roman" w:cs="Times New Roman"/>
          <w:b/>
          <w:bCs/>
          <w:sz w:val="24"/>
          <w:szCs w:val="24"/>
        </w:rPr>
      </w:pPr>
      <w:r w:rsidRPr="004A2663">
        <w:rPr>
          <w:rFonts w:ascii="Times New Roman" w:hAnsi="Times New Roman" w:cs="Times New Roman"/>
          <w:b/>
          <w:bCs/>
          <w:sz w:val="24"/>
          <w:szCs w:val="24"/>
        </w:rPr>
        <w:t xml:space="preserve">Page 2 of the assessment plan mentions a rubric for scoring the writing assignments. Panel would like to clarify if this rubric is the scoring rubric on page 6 of the syllabus. If so, this rubric is not </w:t>
      </w:r>
      <w:r w:rsidR="004A2663" w:rsidRPr="004A2663">
        <w:rPr>
          <w:rFonts w:ascii="Times New Roman" w:hAnsi="Times New Roman" w:cs="Times New Roman"/>
          <w:b/>
          <w:bCs/>
          <w:sz w:val="24"/>
          <w:szCs w:val="24"/>
        </w:rPr>
        <w:t>appropriate</w:t>
      </w:r>
      <w:r w:rsidRPr="004A2663">
        <w:rPr>
          <w:rFonts w:ascii="Times New Roman" w:hAnsi="Times New Roman" w:cs="Times New Roman"/>
          <w:b/>
          <w:bCs/>
          <w:sz w:val="24"/>
          <w:szCs w:val="24"/>
        </w:rPr>
        <w:t xml:space="preserve"> for GE assessment because </w:t>
      </w:r>
      <w:r w:rsidR="003C4F29">
        <w:rPr>
          <w:rFonts w:ascii="Times New Roman" w:hAnsi="Times New Roman" w:cs="Times New Roman"/>
          <w:b/>
          <w:bCs/>
          <w:sz w:val="24"/>
          <w:szCs w:val="24"/>
        </w:rPr>
        <w:t xml:space="preserve">it </w:t>
      </w:r>
      <w:proofErr w:type="gramStart"/>
      <w:r w:rsidRPr="004A2663">
        <w:rPr>
          <w:rFonts w:ascii="Times New Roman" w:hAnsi="Times New Roman" w:cs="Times New Roman"/>
          <w:b/>
          <w:bCs/>
          <w:sz w:val="24"/>
          <w:szCs w:val="24"/>
        </w:rPr>
        <w:t>is not related</w:t>
      </w:r>
      <w:proofErr w:type="gramEnd"/>
      <w:r w:rsidRPr="004A2663">
        <w:rPr>
          <w:rFonts w:ascii="Times New Roman" w:hAnsi="Times New Roman" w:cs="Times New Roman"/>
          <w:b/>
          <w:bCs/>
          <w:sz w:val="24"/>
          <w:szCs w:val="24"/>
        </w:rPr>
        <w:t xml:space="preserve"> to GE ELOs. The assessment plan also states, “Mastery will be defined as receiving at least 75% on an assignment.” </w:t>
      </w:r>
      <w:r w:rsidR="004A2663" w:rsidRPr="004A2663">
        <w:rPr>
          <w:rFonts w:ascii="Times New Roman" w:hAnsi="Times New Roman" w:cs="Times New Roman"/>
          <w:b/>
          <w:bCs/>
          <w:sz w:val="24"/>
          <w:szCs w:val="24"/>
        </w:rPr>
        <w:t xml:space="preserve">Assignment grades are not usually appropriate measures for GE ELO success because factors other than pure fulfillment of ELOs factor in when giving grades on assignments. Rubrics are the preferred measure for determining GE ELO success. </w:t>
      </w:r>
    </w:p>
    <w:p w:rsidR="00A37DD3" w:rsidRDefault="00A37DD3" w:rsidP="00B60ECF">
      <w:pPr>
        <w:pStyle w:val="ListParagraph"/>
        <w:numPr>
          <w:ilvl w:val="1"/>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 xml:space="preserve">Page </w:t>
      </w:r>
      <w:proofErr w:type="gramStart"/>
      <w:r>
        <w:rPr>
          <w:rFonts w:ascii="Times New Roman" w:hAnsi="Times New Roman" w:cs="Times New Roman"/>
          <w:i/>
          <w:iCs/>
          <w:sz w:val="24"/>
          <w:szCs w:val="24"/>
        </w:rPr>
        <w:t>2</w:t>
      </w:r>
      <w:proofErr w:type="gramEnd"/>
      <w:r>
        <w:rPr>
          <w:rFonts w:ascii="Times New Roman" w:hAnsi="Times New Roman" w:cs="Times New Roman"/>
          <w:i/>
          <w:iCs/>
          <w:sz w:val="24"/>
          <w:szCs w:val="24"/>
        </w:rPr>
        <w:t xml:space="preserve"> of the assessment plan states that “Only the first two assessment instruments are used to determine the percentage of students who master a particular ELO.” The panel recommends also using indirect assessment to calculate student mastery of ELOs. </w:t>
      </w:r>
    </w:p>
    <w:p w:rsidR="00845033" w:rsidRDefault="00845033" w:rsidP="004A2663">
      <w:pPr>
        <w:pStyle w:val="ListParagraph"/>
        <w:numPr>
          <w:ilvl w:val="0"/>
          <w:numId w:val="5"/>
        </w:numPr>
        <w:spacing w:before="100" w:beforeAutospacing="1" w:after="0" w:line="240" w:lineRule="auto"/>
        <w:rPr>
          <w:rFonts w:ascii="Times New Roman" w:hAnsi="Times New Roman" w:cs="Times New Roman"/>
          <w:sz w:val="24"/>
          <w:szCs w:val="24"/>
        </w:rPr>
      </w:pPr>
      <w:r>
        <w:rPr>
          <w:rFonts w:ascii="Times New Roman" w:hAnsi="Times New Roman" w:cs="Times New Roman"/>
          <w:sz w:val="24"/>
          <w:szCs w:val="24"/>
        </w:rPr>
        <w:t xml:space="preserve">Roup, Lenhart, </w:t>
      </w:r>
      <w:r w:rsidRPr="009E011C">
        <w:rPr>
          <w:rFonts w:ascii="Times New Roman" w:hAnsi="Times New Roman" w:cs="Times New Roman"/>
          <w:b/>
          <w:sz w:val="24"/>
          <w:szCs w:val="24"/>
        </w:rPr>
        <w:t>unanimously approved</w:t>
      </w:r>
      <w:r>
        <w:rPr>
          <w:rFonts w:ascii="Times New Roman" w:hAnsi="Times New Roman" w:cs="Times New Roman"/>
          <w:sz w:val="24"/>
          <w:szCs w:val="24"/>
        </w:rPr>
        <w:t xml:space="preserve"> </w:t>
      </w:r>
      <w:r w:rsidR="00A37DD3">
        <w:rPr>
          <w:rFonts w:ascii="Times New Roman" w:hAnsi="Times New Roman" w:cs="Times New Roman"/>
          <w:b/>
          <w:bCs/>
          <w:sz w:val="24"/>
          <w:szCs w:val="24"/>
        </w:rPr>
        <w:t xml:space="preserve">with </w:t>
      </w:r>
      <w:r w:rsidR="004A2663">
        <w:rPr>
          <w:rFonts w:ascii="Times New Roman" w:hAnsi="Times New Roman" w:cs="Times New Roman"/>
          <w:b/>
          <w:bCs/>
          <w:sz w:val="24"/>
          <w:szCs w:val="24"/>
        </w:rPr>
        <w:t xml:space="preserve">seven </w:t>
      </w:r>
      <w:r w:rsidR="00A37DD3">
        <w:rPr>
          <w:rFonts w:ascii="Times New Roman" w:hAnsi="Times New Roman" w:cs="Times New Roman"/>
          <w:b/>
          <w:bCs/>
          <w:sz w:val="24"/>
          <w:szCs w:val="24"/>
        </w:rPr>
        <w:t>contingencies (in bold above)</w:t>
      </w:r>
      <w:r w:rsidR="00A37DD3">
        <w:rPr>
          <w:rFonts w:ascii="Times New Roman" w:hAnsi="Times New Roman" w:cs="Times New Roman"/>
          <w:i/>
          <w:iCs/>
          <w:sz w:val="24"/>
          <w:szCs w:val="24"/>
        </w:rPr>
        <w:t xml:space="preserve"> </w:t>
      </w:r>
      <w:r w:rsidR="004A2663">
        <w:rPr>
          <w:rFonts w:ascii="Times New Roman" w:hAnsi="Times New Roman" w:cs="Times New Roman"/>
          <w:i/>
          <w:iCs/>
          <w:sz w:val="24"/>
          <w:szCs w:val="24"/>
        </w:rPr>
        <w:t xml:space="preserve">and two </w:t>
      </w:r>
      <w:r w:rsidR="00A37DD3">
        <w:rPr>
          <w:rFonts w:ascii="Times New Roman" w:hAnsi="Times New Roman" w:cs="Times New Roman"/>
          <w:i/>
          <w:iCs/>
          <w:sz w:val="24"/>
          <w:szCs w:val="24"/>
        </w:rPr>
        <w:t>recommendations (in italics above).</w:t>
      </w:r>
      <w:r>
        <w:rPr>
          <w:rFonts w:ascii="Times New Roman" w:hAnsi="Times New Roman" w:cs="Times New Roman"/>
          <w:sz w:val="24"/>
          <w:szCs w:val="24"/>
        </w:rPr>
        <w:t xml:space="preserve"> </w:t>
      </w:r>
    </w:p>
    <w:p w:rsidR="00A37DD3" w:rsidRPr="00A37DD3" w:rsidRDefault="00A37DD3" w:rsidP="006A3453">
      <w:pPr>
        <w:spacing w:after="0" w:line="240" w:lineRule="auto"/>
        <w:rPr>
          <w:rFonts w:ascii="Times New Roman" w:hAnsi="Times New Roman" w:cs="Times New Roman"/>
          <w:sz w:val="24"/>
          <w:szCs w:val="24"/>
        </w:rPr>
      </w:pPr>
    </w:p>
    <w:p w:rsidR="00E15643" w:rsidRPr="00E15643" w:rsidRDefault="00E15643" w:rsidP="006A3453">
      <w:pPr>
        <w:pStyle w:val="ListParagraph"/>
        <w:numPr>
          <w:ilvl w:val="0"/>
          <w:numId w:val="4"/>
        </w:numPr>
        <w:spacing w:after="100" w:afterAutospacing="1" w:line="240" w:lineRule="auto"/>
        <w:rPr>
          <w:rFonts w:ascii="Times New Roman" w:hAnsi="Times New Roman" w:cs="Times New Roman"/>
          <w:sz w:val="24"/>
          <w:szCs w:val="24"/>
        </w:rPr>
      </w:pPr>
      <w:r w:rsidRPr="00E15643">
        <w:rPr>
          <w:rFonts w:ascii="Times New Roman" w:hAnsi="Times New Roman" w:cs="Times New Roman"/>
          <w:sz w:val="24"/>
          <w:szCs w:val="24"/>
        </w:rPr>
        <w:t xml:space="preserve">Political Science 4200 (existing course; </w:t>
      </w:r>
      <w:r w:rsidRPr="00E15643">
        <w:rPr>
          <w:rFonts w:ascii="Times New Roman" w:hAnsi="Times New Roman" w:cs="Times New Roman"/>
          <w:sz w:val="24"/>
          <w:szCs w:val="24"/>
          <w:lang w:val="x-none"/>
        </w:rPr>
        <w:t xml:space="preserve">requesting 100% DL) </w:t>
      </w:r>
    </w:p>
    <w:p w:rsidR="00554C12" w:rsidRPr="00554C12" w:rsidRDefault="00554C12" w:rsidP="00A4427C">
      <w:pPr>
        <w:pStyle w:val="ListParagraph"/>
        <w:numPr>
          <w:ilvl w:val="0"/>
          <w:numId w:val="5"/>
        </w:numPr>
        <w:spacing w:before="100" w:beforeAutospacing="1" w:after="100" w:afterAutospacing="1" w:line="240" w:lineRule="auto"/>
        <w:rPr>
          <w:rFonts w:ascii="Times New Roman" w:hAnsi="Times New Roman" w:cs="Times New Roman"/>
          <w:b/>
          <w:bCs/>
          <w:sz w:val="24"/>
          <w:szCs w:val="24"/>
        </w:rPr>
      </w:pPr>
      <w:r w:rsidRPr="003F1583">
        <w:rPr>
          <w:rFonts w:ascii="Times New Roman" w:hAnsi="Times New Roman" w:cs="Times New Roman"/>
          <w:b/>
          <w:bCs/>
          <w:sz w:val="24"/>
          <w:szCs w:val="24"/>
        </w:rPr>
        <w:t xml:space="preserve">Students are instructed to “consult the schedule for exact dates” for </w:t>
      </w:r>
      <w:r>
        <w:rPr>
          <w:rFonts w:ascii="Times New Roman" w:hAnsi="Times New Roman" w:cs="Times New Roman"/>
          <w:b/>
          <w:bCs/>
          <w:sz w:val="24"/>
          <w:szCs w:val="24"/>
        </w:rPr>
        <w:t>the exams on page 3, but the exam dates</w:t>
      </w:r>
      <w:r w:rsidRPr="003F1583">
        <w:rPr>
          <w:rFonts w:ascii="Times New Roman" w:hAnsi="Times New Roman" w:cs="Times New Roman"/>
          <w:b/>
          <w:bCs/>
          <w:sz w:val="24"/>
          <w:szCs w:val="24"/>
        </w:rPr>
        <w:t xml:space="preserve"> are not included in the course schedule. The panel would like to see the </w:t>
      </w:r>
      <w:r>
        <w:rPr>
          <w:rFonts w:ascii="Times New Roman" w:hAnsi="Times New Roman" w:cs="Times New Roman"/>
          <w:b/>
          <w:bCs/>
          <w:sz w:val="24"/>
          <w:szCs w:val="24"/>
        </w:rPr>
        <w:t>exam dates</w:t>
      </w:r>
      <w:r w:rsidRPr="003F1583">
        <w:rPr>
          <w:rFonts w:ascii="Times New Roman" w:hAnsi="Times New Roman" w:cs="Times New Roman"/>
          <w:b/>
          <w:bCs/>
          <w:sz w:val="24"/>
          <w:szCs w:val="24"/>
        </w:rPr>
        <w:t xml:space="preserve"> in the course schedule. </w:t>
      </w:r>
      <w:r w:rsidR="00013995">
        <w:rPr>
          <w:rFonts w:ascii="Times New Roman" w:hAnsi="Times New Roman" w:cs="Times New Roman"/>
          <w:b/>
          <w:bCs/>
          <w:sz w:val="24"/>
          <w:szCs w:val="24"/>
        </w:rPr>
        <w:t xml:space="preserve">This is also an issue for the in-class syllabus. </w:t>
      </w:r>
    </w:p>
    <w:p w:rsidR="00554C12" w:rsidRDefault="00554C12" w:rsidP="00A4427C">
      <w:pPr>
        <w:pStyle w:val="ListParagraph"/>
        <w:numPr>
          <w:ilvl w:val="0"/>
          <w:numId w:val="5"/>
        </w:num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 xml:space="preserve"> The panel would like to know h</w:t>
      </w:r>
      <w:r w:rsidR="00FE4E5A">
        <w:rPr>
          <w:rFonts w:ascii="Times New Roman" w:hAnsi="Times New Roman" w:cs="Times New Roman"/>
          <w:b/>
          <w:bCs/>
          <w:sz w:val="24"/>
          <w:szCs w:val="24"/>
        </w:rPr>
        <w:t>ow exam security will be guaranteed</w:t>
      </w:r>
      <w:r>
        <w:rPr>
          <w:rFonts w:ascii="Times New Roman" w:hAnsi="Times New Roman" w:cs="Times New Roman"/>
          <w:b/>
          <w:bCs/>
          <w:sz w:val="24"/>
          <w:szCs w:val="24"/>
        </w:rPr>
        <w:t xml:space="preserve"> for this course. For instance, are exams timed? </w:t>
      </w:r>
    </w:p>
    <w:p w:rsidR="00554C12" w:rsidRPr="00554C12" w:rsidRDefault="00554C12" w:rsidP="00A4427C">
      <w:pPr>
        <w:pStyle w:val="ListParagraph"/>
        <w:numPr>
          <w:ilvl w:val="0"/>
          <w:numId w:val="5"/>
        </w:numPr>
        <w:spacing w:before="100" w:beforeAutospacing="1" w:after="100" w:afterAutospacing="1" w:line="240" w:lineRule="auto"/>
        <w:rPr>
          <w:rFonts w:ascii="Times New Roman" w:hAnsi="Times New Roman" w:cs="Times New Roman"/>
          <w:b/>
          <w:bCs/>
          <w:i/>
          <w:iCs/>
          <w:sz w:val="24"/>
          <w:szCs w:val="24"/>
        </w:rPr>
      </w:pPr>
      <w:r w:rsidRPr="003F1583">
        <w:rPr>
          <w:rFonts w:ascii="Times New Roman" w:hAnsi="Times New Roman" w:cs="Times New Roman"/>
          <w:b/>
          <w:bCs/>
          <w:sz w:val="24"/>
          <w:szCs w:val="24"/>
        </w:rPr>
        <w:t xml:space="preserve"> Explain how online participation will be evaluated. Page 2 of the syllabus states that students “will receive credit for participating in this collective exercise to follow relevant political developments abroad,” but does not establish specific criteria for participation. </w:t>
      </w:r>
      <w:r w:rsidRPr="00554C12">
        <w:rPr>
          <w:rFonts w:ascii="Times New Roman" w:hAnsi="Times New Roman" w:cs="Times New Roman"/>
          <w:b/>
          <w:bCs/>
          <w:sz w:val="24"/>
          <w:szCs w:val="24"/>
        </w:rPr>
        <w:t>Additionally, the panel recommends correcting a mistake that states “county-specific” instead of “country-specific” in the participation criteria on page 2.</w:t>
      </w:r>
      <w:r w:rsidRPr="00554C12">
        <w:rPr>
          <w:rFonts w:ascii="Times New Roman" w:hAnsi="Times New Roman" w:cs="Times New Roman"/>
          <w:b/>
          <w:bCs/>
          <w:i/>
          <w:iCs/>
          <w:sz w:val="24"/>
          <w:szCs w:val="24"/>
        </w:rPr>
        <w:t xml:space="preserve"> </w:t>
      </w:r>
    </w:p>
    <w:p w:rsidR="00554C12" w:rsidRPr="00554C12" w:rsidRDefault="000A1B81" w:rsidP="00554C12">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Givens, Roup, </w:t>
      </w:r>
      <w:r w:rsidRPr="009E011C">
        <w:rPr>
          <w:rFonts w:ascii="Times New Roman" w:hAnsi="Times New Roman" w:cs="Times New Roman"/>
          <w:b/>
          <w:sz w:val="24"/>
          <w:szCs w:val="24"/>
        </w:rPr>
        <w:t xml:space="preserve">unanimously approved </w:t>
      </w:r>
      <w:r w:rsidR="00554C12">
        <w:rPr>
          <w:rFonts w:ascii="Times New Roman" w:hAnsi="Times New Roman" w:cs="Times New Roman"/>
          <w:b/>
          <w:bCs/>
          <w:sz w:val="24"/>
          <w:szCs w:val="24"/>
        </w:rPr>
        <w:t>with three contingencies (in bold above).</w:t>
      </w:r>
    </w:p>
    <w:p w:rsidR="00EE798B" w:rsidRPr="00013995" w:rsidRDefault="000A1B81" w:rsidP="00013995">
      <w:pPr>
        <w:pStyle w:val="ListParagraph"/>
        <w:spacing w:before="100" w:beforeAutospacing="1" w:after="100" w:afterAutospacing="1" w:line="240" w:lineRule="auto"/>
        <w:ind w:left="1440"/>
        <w:rPr>
          <w:rFonts w:ascii="Times New Roman" w:hAnsi="Times New Roman" w:cs="Times New Roman"/>
          <w:sz w:val="24"/>
          <w:szCs w:val="24"/>
        </w:rPr>
      </w:pPr>
      <w:r w:rsidRPr="00554C12">
        <w:rPr>
          <w:rFonts w:ascii="Times New Roman" w:hAnsi="Times New Roman" w:cs="Times New Roman"/>
          <w:sz w:val="24"/>
          <w:szCs w:val="24"/>
        </w:rPr>
        <w:t xml:space="preserve"> </w:t>
      </w:r>
    </w:p>
    <w:p w:rsidR="00E15643" w:rsidRDefault="00E15643" w:rsidP="00E15643">
      <w:pPr>
        <w:pStyle w:val="ListParagraph"/>
        <w:numPr>
          <w:ilvl w:val="0"/>
          <w:numId w:val="4"/>
        </w:numPr>
        <w:spacing w:before="100" w:beforeAutospacing="1" w:after="100" w:afterAutospacing="1" w:line="240" w:lineRule="auto"/>
        <w:rPr>
          <w:rFonts w:ascii="Times New Roman" w:hAnsi="Times New Roman" w:cs="Times New Roman"/>
          <w:sz w:val="24"/>
          <w:szCs w:val="24"/>
        </w:rPr>
      </w:pPr>
      <w:r w:rsidRPr="00E15643">
        <w:rPr>
          <w:rFonts w:ascii="Times New Roman" w:hAnsi="Times New Roman" w:cs="Times New Roman"/>
          <w:sz w:val="24"/>
          <w:szCs w:val="24"/>
        </w:rPr>
        <w:t>Communication 3325 (exist</w:t>
      </w:r>
      <w:r>
        <w:rPr>
          <w:rFonts w:ascii="Times New Roman" w:hAnsi="Times New Roman" w:cs="Times New Roman"/>
          <w:sz w:val="24"/>
          <w:szCs w:val="24"/>
        </w:rPr>
        <w:t>ing course; requesting 100% DL)</w:t>
      </w:r>
    </w:p>
    <w:p w:rsidR="00CE2269" w:rsidRPr="00CE2269" w:rsidRDefault="00CE2269" w:rsidP="00CE2269">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Panel would like clarification on question types on the quizzes</w:t>
      </w:r>
      <w:r w:rsidR="009A3E6B">
        <w:rPr>
          <w:rFonts w:ascii="Times New Roman" w:hAnsi="Times New Roman" w:cs="Times New Roman"/>
          <w:b/>
          <w:bCs/>
          <w:sz w:val="24"/>
          <w:szCs w:val="24"/>
        </w:rPr>
        <w:t xml:space="preserve"> (for example:</w:t>
      </w:r>
      <w:r w:rsidR="00013995">
        <w:rPr>
          <w:rFonts w:ascii="Times New Roman" w:hAnsi="Times New Roman" w:cs="Times New Roman"/>
          <w:b/>
          <w:bCs/>
          <w:sz w:val="24"/>
          <w:szCs w:val="24"/>
        </w:rPr>
        <w:t xml:space="preserve"> true and false, multiple choice, short answer)</w:t>
      </w:r>
      <w:r>
        <w:rPr>
          <w:rFonts w:ascii="Times New Roman" w:hAnsi="Times New Roman" w:cs="Times New Roman"/>
          <w:b/>
          <w:bCs/>
          <w:sz w:val="24"/>
          <w:szCs w:val="24"/>
        </w:rPr>
        <w:t>. Depending on the quiz questi</w:t>
      </w:r>
      <w:r w:rsidR="00164964">
        <w:rPr>
          <w:rFonts w:ascii="Times New Roman" w:hAnsi="Times New Roman" w:cs="Times New Roman"/>
          <w:b/>
          <w:bCs/>
          <w:sz w:val="24"/>
          <w:szCs w:val="24"/>
        </w:rPr>
        <w:t>ons and course pedagogy, the School of Communication</w:t>
      </w:r>
      <w:r>
        <w:rPr>
          <w:rFonts w:ascii="Times New Roman" w:hAnsi="Times New Roman" w:cs="Times New Roman"/>
          <w:b/>
          <w:bCs/>
          <w:sz w:val="24"/>
          <w:szCs w:val="24"/>
        </w:rPr>
        <w:t xml:space="preserve"> may want to consider making these quizzes timed to ensure exam safety. </w:t>
      </w:r>
    </w:p>
    <w:p w:rsidR="00CE2269" w:rsidRPr="00FF0D92" w:rsidRDefault="00164964" w:rsidP="00A4427C">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 xml:space="preserve">Panel wonders whether there are readings for weeks 10 and 11 of the online course. </w:t>
      </w:r>
      <w:r w:rsidR="00982BB0">
        <w:rPr>
          <w:rFonts w:ascii="Times New Roman" w:hAnsi="Times New Roman" w:cs="Times New Roman"/>
          <w:i/>
          <w:iCs/>
          <w:sz w:val="24"/>
          <w:szCs w:val="24"/>
        </w:rPr>
        <w:t>The panel also noticed that multiple weeks of the in-class syllabus are lacking in</w:t>
      </w:r>
      <w:r w:rsidR="00013995">
        <w:rPr>
          <w:rFonts w:ascii="Times New Roman" w:hAnsi="Times New Roman" w:cs="Times New Roman"/>
          <w:i/>
          <w:iCs/>
          <w:sz w:val="24"/>
          <w:szCs w:val="24"/>
        </w:rPr>
        <w:t xml:space="preserve"> specific information on topics. </w:t>
      </w:r>
    </w:p>
    <w:p w:rsidR="00FF0D92" w:rsidRDefault="00FF0D92" w:rsidP="00A4427C">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 xml:space="preserve">The weeks in the course schedule starting with week 10 are improperly labelled. Week 10 has no label, week 11 is labelled as week 10, and week 12 is labelled as week 11. </w:t>
      </w:r>
    </w:p>
    <w:p w:rsidR="00CB2ED6" w:rsidRDefault="00CB2ED6" w:rsidP="00FF0D92">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Roup, Givens, </w:t>
      </w:r>
      <w:r w:rsidRPr="009E011C">
        <w:rPr>
          <w:rFonts w:ascii="Times New Roman" w:hAnsi="Times New Roman" w:cs="Times New Roman"/>
          <w:b/>
          <w:sz w:val="24"/>
          <w:szCs w:val="24"/>
        </w:rPr>
        <w:t xml:space="preserve">unanimously approved </w:t>
      </w:r>
      <w:r w:rsidR="00FF0D92">
        <w:rPr>
          <w:rFonts w:ascii="Times New Roman" w:hAnsi="Times New Roman" w:cs="Times New Roman"/>
          <w:b/>
          <w:bCs/>
          <w:sz w:val="24"/>
          <w:szCs w:val="24"/>
        </w:rPr>
        <w:t xml:space="preserve">with one contingency (in bold above) </w:t>
      </w:r>
      <w:r w:rsidR="00FF0D92">
        <w:rPr>
          <w:rFonts w:ascii="Times New Roman" w:hAnsi="Times New Roman" w:cs="Times New Roman"/>
          <w:i/>
          <w:iCs/>
          <w:sz w:val="24"/>
          <w:szCs w:val="24"/>
        </w:rPr>
        <w:t>and two recommendations (in italics above).</w:t>
      </w:r>
      <w:r w:rsidR="00FF0D92">
        <w:rPr>
          <w:rFonts w:ascii="Times New Roman" w:hAnsi="Times New Roman" w:cs="Times New Roman"/>
          <w:sz w:val="24"/>
          <w:szCs w:val="24"/>
        </w:rPr>
        <w:t xml:space="preserve"> </w:t>
      </w:r>
    </w:p>
    <w:p w:rsidR="00FF0D92" w:rsidRPr="00E15643" w:rsidRDefault="00FF0D92" w:rsidP="00FF0D92">
      <w:pPr>
        <w:pStyle w:val="ListParagraph"/>
        <w:spacing w:before="100" w:beforeAutospacing="1" w:after="100" w:afterAutospacing="1" w:line="240" w:lineRule="auto"/>
        <w:ind w:left="1440"/>
        <w:rPr>
          <w:rFonts w:ascii="Times New Roman" w:hAnsi="Times New Roman" w:cs="Times New Roman"/>
          <w:sz w:val="24"/>
          <w:szCs w:val="24"/>
        </w:rPr>
      </w:pPr>
    </w:p>
    <w:p w:rsidR="00E15643" w:rsidRDefault="00E15643" w:rsidP="00E15643">
      <w:pPr>
        <w:pStyle w:val="ListParagraph"/>
        <w:numPr>
          <w:ilvl w:val="0"/>
          <w:numId w:val="4"/>
        </w:numPr>
        <w:spacing w:before="100" w:beforeAutospacing="1" w:after="100" w:afterAutospacing="1" w:line="240" w:lineRule="auto"/>
        <w:rPr>
          <w:rFonts w:ascii="Times New Roman" w:hAnsi="Times New Roman" w:cs="Times New Roman"/>
          <w:sz w:val="24"/>
          <w:szCs w:val="24"/>
        </w:rPr>
      </w:pPr>
      <w:r w:rsidRPr="00E15643">
        <w:rPr>
          <w:rFonts w:ascii="Times New Roman" w:hAnsi="Times New Roman" w:cs="Times New Roman"/>
          <w:sz w:val="24"/>
          <w:szCs w:val="24"/>
        </w:rPr>
        <w:t xml:space="preserve">Communication 1101 (existing course with GE Social Science—Individuals and Groups; requesting 100% DL) </w:t>
      </w:r>
    </w:p>
    <w:p w:rsidR="00E15643" w:rsidRPr="009A4142" w:rsidRDefault="009A4142" w:rsidP="009A4142">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 xml:space="preserve">In the Course Learning Outcomes section of both in-class and online syllabi, </w:t>
      </w:r>
      <w:r w:rsidR="00375878">
        <w:rPr>
          <w:rFonts w:ascii="Times New Roman" w:hAnsi="Times New Roman" w:cs="Times New Roman"/>
          <w:i/>
          <w:iCs/>
          <w:sz w:val="24"/>
          <w:szCs w:val="24"/>
        </w:rPr>
        <w:t xml:space="preserve">quarter-based </w:t>
      </w:r>
      <w:r>
        <w:rPr>
          <w:rFonts w:ascii="Times New Roman" w:hAnsi="Times New Roman" w:cs="Times New Roman"/>
          <w:i/>
          <w:iCs/>
          <w:sz w:val="24"/>
          <w:szCs w:val="24"/>
        </w:rPr>
        <w:t>GEC language is used. Remove the GEC language that says, “GEC course in Category 2, Breadth, B. Social Science, subcategory (1) Individuals and Groups.</w:t>
      </w:r>
      <w:r w:rsidR="00164964">
        <w:rPr>
          <w:rFonts w:ascii="Times New Roman" w:hAnsi="Times New Roman" w:cs="Times New Roman"/>
          <w:i/>
          <w:iCs/>
          <w:sz w:val="24"/>
          <w:szCs w:val="24"/>
        </w:rPr>
        <w:t>”</w:t>
      </w:r>
      <w:r>
        <w:rPr>
          <w:rFonts w:ascii="Times New Roman" w:hAnsi="Times New Roman" w:cs="Times New Roman"/>
          <w:i/>
          <w:iCs/>
          <w:sz w:val="24"/>
          <w:szCs w:val="24"/>
        </w:rPr>
        <w:t xml:space="preserve"> </w:t>
      </w:r>
      <w:r w:rsidR="00013995">
        <w:rPr>
          <w:rFonts w:ascii="Times New Roman" w:hAnsi="Times New Roman" w:cs="Times New Roman"/>
          <w:i/>
          <w:iCs/>
          <w:sz w:val="24"/>
          <w:szCs w:val="24"/>
        </w:rPr>
        <w:t xml:space="preserve">Replace this with “GE Social Science – Individuals and Groups.” </w:t>
      </w:r>
    </w:p>
    <w:p w:rsidR="00B05952" w:rsidRPr="00B05952" w:rsidRDefault="00B05952" w:rsidP="00A4427C">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The table on page 6 includes a comment that says, “This instruction is different from the other syllabus&gt;&gt;&gt;?” Panel recommends removing this comment.</w:t>
      </w:r>
    </w:p>
    <w:p w:rsidR="00B05952" w:rsidRPr="00013995" w:rsidRDefault="00B05952" w:rsidP="00A4427C">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The information on C-REP participation on both syllabi refers to Communication</w:t>
      </w:r>
      <w:r w:rsidR="00164964">
        <w:rPr>
          <w:rFonts w:ascii="Times New Roman" w:hAnsi="Times New Roman" w:cs="Times New Roman"/>
          <w:i/>
          <w:iCs/>
          <w:sz w:val="24"/>
          <w:szCs w:val="24"/>
        </w:rPr>
        <w:t xml:space="preserve"> 1100 instead of Communication</w:t>
      </w:r>
      <w:r>
        <w:rPr>
          <w:rFonts w:ascii="Times New Roman" w:hAnsi="Times New Roman" w:cs="Times New Roman"/>
          <w:i/>
          <w:iCs/>
          <w:sz w:val="24"/>
          <w:szCs w:val="24"/>
        </w:rPr>
        <w:t xml:space="preserve"> 1101. </w:t>
      </w:r>
    </w:p>
    <w:p w:rsidR="00013995" w:rsidRPr="00C258AF" w:rsidRDefault="00013995" w:rsidP="00A4427C">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 xml:space="preserve">Page 6 of the online syllabus mentions a 12-hour grace period for late assignments. Communication 3325 gives a 2-hour grace period for late assignments. Is the 12-hour grace period for Communication 1101 a typo? The 12-hour grace period is also in the in-class syllabus. </w:t>
      </w:r>
    </w:p>
    <w:p w:rsidR="00C258AF" w:rsidRPr="00013995" w:rsidRDefault="00C258AF" w:rsidP="00A4427C">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i/>
          <w:iCs/>
          <w:sz w:val="24"/>
          <w:szCs w:val="24"/>
        </w:rPr>
        <w:t>Page one of the GE Rationale includes an incomplete sentence which starts off with “This also mat</w:t>
      </w:r>
      <w:r w:rsidR="00C365E4">
        <w:rPr>
          <w:rFonts w:ascii="Times New Roman" w:hAnsi="Times New Roman" w:cs="Times New Roman"/>
          <w:i/>
          <w:iCs/>
          <w:sz w:val="24"/>
          <w:szCs w:val="24"/>
        </w:rPr>
        <w:t>ches a key course objective of”</w:t>
      </w:r>
    </w:p>
    <w:p w:rsidR="00E15643" w:rsidRPr="005F0E70" w:rsidRDefault="00C55A8C" w:rsidP="009A3E6B">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Roup, Givens, </w:t>
      </w:r>
      <w:r w:rsidRPr="009E011C">
        <w:rPr>
          <w:rFonts w:ascii="Times New Roman" w:hAnsi="Times New Roman" w:cs="Times New Roman"/>
          <w:b/>
          <w:sz w:val="24"/>
          <w:szCs w:val="24"/>
        </w:rPr>
        <w:t>unanimously approved</w:t>
      </w:r>
      <w:r>
        <w:rPr>
          <w:rFonts w:ascii="Times New Roman" w:hAnsi="Times New Roman" w:cs="Times New Roman"/>
          <w:sz w:val="24"/>
          <w:szCs w:val="24"/>
        </w:rPr>
        <w:t xml:space="preserve"> </w:t>
      </w:r>
      <w:r w:rsidR="00A4427C">
        <w:rPr>
          <w:rFonts w:ascii="Times New Roman" w:hAnsi="Times New Roman" w:cs="Times New Roman"/>
          <w:i/>
          <w:iCs/>
          <w:sz w:val="24"/>
          <w:szCs w:val="24"/>
        </w:rPr>
        <w:t>with five</w:t>
      </w:r>
      <w:r w:rsidR="005F0E70">
        <w:rPr>
          <w:rFonts w:ascii="Times New Roman" w:hAnsi="Times New Roman" w:cs="Times New Roman"/>
          <w:i/>
          <w:iCs/>
          <w:sz w:val="24"/>
          <w:szCs w:val="24"/>
        </w:rPr>
        <w:t xml:space="preserve"> recommendation</w:t>
      </w:r>
      <w:r w:rsidR="00A4427C">
        <w:rPr>
          <w:rFonts w:ascii="Times New Roman" w:hAnsi="Times New Roman" w:cs="Times New Roman"/>
          <w:i/>
          <w:iCs/>
          <w:sz w:val="24"/>
          <w:szCs w:val="24"/>
        </w:rPr>
        <w:t>s/</w:t>
      </w:r>
      <w:r w:rsidR="005F0E70">
        <w:rPr>
          <w:rFonts w:ascii="Times New Roman" w:hAnsi="Times New Roman" w:cs="Times New Roman"/>
          <w:i/>
          <w:iCs/>
          <w:sz w:val="24"/>
          <w:szCs w:val="24"/>
        </w:rPr>
        <w:t xml:space="preserve">comments (in italics above). </w:t>
      </w:r>
    </w:p>
    <w:p w:rsidR="005F0E70" w:rsidRPr="005F0E70" w:rsidRDefault="005F0E70" w:rsidP="005F0E70">
      <w:pPr>
        <w:pStyle w:val="ListParagraph"/>
        <w:spacing w:before="100" w:beforeAutospacing="1" w:after="100" w:afterAutospacing="1" w:line="240" w:lineRule="auto"/>
        <w:ind w:left="1440"/>
        <w:rPr>
          <w:rFonts w:ascii="Times New Roman" w:hAnsi="Times New Roman" w:cs="Times New Roman"/>
          <w:sz w:val="24"/>
          <w:szCs w:val="24"/>
        </w:rPr>
      </w:pPr>
    </w:p>
    <w:p w:rsidR="006B2123" w:rsidRDefault="00E15643" w:rsidP="00E15643">
      <w:pPr>
        <w:pStyle w:val="ListParagraph"/>
        <w:numPr>
          <w:ilvl w:val="0"/>
          <w:numId w:val="4"/>
        </w:numPr>
        <w:rPr>
          <w:rFonts w:ascii="Times New Roman" w:hAnsi="Times New Roman" w:cs="Times New Roman"/>
          <w:sz w:val="24"/>
          <w:szCs w:val="24"/>
        </w:rPr>
      </w:pPr>
      <w:r w:rsidRPr="00E15643">
        <w:rPr>
          <w:rFonts w:ascii="Times New Roman" w:hAnsi="Times New Roman" w:cs="Times New Roman"/>
          <w:sz w:val="24"/>
          <w:szCs w:val="24"/>
        </w:rPr>
        <w:t>Political Science 1165 (existing course with GE Social Science—Organizations and Polities; requesting 100% DL)</w:t>
      </w:r>
    </w:p>
    <w:p w:rsidR="00E15643" w:rsidRDefault="000A5C08" w:rsidP="00E1564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This c</w:t>
      </w:r>
      <w:r w:rsidR="00C55A8C">
        <w:rPr>
          <w:rFonts w:ascii="Times New Roman" w:hAnsi="Times New Roman" w:cs="Times New Roman"/>
          <w:sz w:val="24"/>
          <w:szCs w:val="24"/>
        </w:rPr>
        <w:t>ourse</w:t>
      </w:r>
      <w:r>
        <w:rPr>
          <w:rFonts w:ascii="Times New Roman" w:hAnsi="Times New Roman" w:cs="Times New Roman"/>
          <w:sz w:val="24"/>
          <w:szCs w:val="24"/>
        </w:rPr>
        <w:t xml:space="preserve"> is</w:t>
      </w:r>
      <w:r w:rsidR="00C55A8C">
        <w:rPr>
          <w:rFonts w:ascii="Times New Roman" w:hAnsi="Times New Roman" w:cs="Times New Roman"/>
          <w:sz w:val="24"/>
          <w:szCs w:val="24"/>
        </w:rPr>
        <w:t xml:space="preserve"> typically taught on regional campu</w:t>
      </w:r>
      <w:r w:rsidR="006E7D30">
        <w:rPr>
          <w:rFonts w:ascii="Times New Roman" w:hAnsi="Times New Roman" w:cs="Times New Roman"/>
          <w:sz w:val="24"/>
          <w:szCs w:val="24"/>
        </w:rPr>
        <w:t>ses and not on Columbus camp</w:t>
      </w:r>
      <w:r w:rsidR="00013995">
        <w:rPr>
          <w:rFonts w:ascii="Times New Roman" w:hAnsi="Times New Roman" w:cs="Times New Roman"/>
          <w:sz w:val="24"/>
          <w:szCs w:val="24"/>
        </w:rPr>
        <w:t>us. T</w:t>
      </w:r>
      <w:r w:rsidR="006E7D30">
        <w:rPr>
          <w:rFonts w:ascii="Times New Roman" w:hAnsi="Times New Roman" w:cs="Times New Roman"/>
          <w:sz w:val="24"/>
          <w:szCs w:val="24"/>
        </w:rPr>
        <w:t xml:space="preserve">herefore, </w:t>
      </w:r>
      <w:r w:rsidR="00C55A8C">
        <w:rPr>
          <w:rFonts w:ascii="Times New Roman" w:hAnsi="Times New Roman" w:cs="Times New Roman"/>
          <w:sz w:val="24"/>
          <w:szCs w:val="24"/>
        </w:rPr>
        <w:t xml:space="preserve">no in-class syllabus </w:t>
      </w:r>
      <w:r w:rsidR="006E7D30">
        <w:rPr>
          <w:rFonts w:ascii="Times New Roman" w:hAnsi="Times New Roman" w:cs="Times New Roman"/>
          <w:sz w:val="24"/>
          <w:szCs w:val="24"/>
        </w:rPr>
        <w:t>was provided for this course.</w:t>
      </w:r>
    </w:p>
    <w:p w:rsidR="00817138" w:rsidRDefault="00817138" w:rsidP="00A4427C">
      <w:pPr>
        <w:pStyle w:val="ListParagraph"/>
        <w:numPr>
          <w:ilvl w:val="0"/>
          <w:numId w:val="5"/>
        </w:numPr>
        <w:rPr>
          <w:rFonts w:ascii="Times New Roman" w:hAnsi="Times New Roman" w:cs="Times New Roman"/>
          <w:sz w:val="24"/>
          <w:szCs w:val="24"/>
        </w:rPr>
      </w:pPr>
      <w:r>
        <w:rPr>
          <w:rFonts w:ascii="Times New Roman" w:hAnsi="Times New Roman" w:cs="Times New Roman"/>
          <w:i/>
          <w:iCs/>
          <w:sz w:val="24"/>
          <w:szCs w:val="24"/>
        </w:rPr>
        <w:t>The statement on academic misconduct on page 2 of the syllabus includes an incorrect link. Correct this link to “http://studentlife.osu.edu/</w:t>
      </w:r>
      <w:proofErr w:type="spellStart"/>
      <w:r>
        <w:rPr>
          <w:rFonts w:ascii="Times New Roman" w:hAnsi="Times New Roman" w:cs="Times New Roman"/>
          <w:i/>
          <w:iCs/>
          <w:sz w:val="24"/>
          <w:szCs w:val="24"/>
        </w:rPr>
        <w:t>csc</w:t>
      </w:r>
      <w:proofErr w:type="spellEnd"/>
      <w:r>
        <w:rPr>
          <w:rFonts w:ascii="Times New Roman" w:hAnsi="Times New Roman" w:cs="Times New Roman"/>
          <w:i/>
          <w:iCs/>
          <w:sz w:val="24"/>
          <w:szCs w:val="24"/>
        </w:rPr>
        <w:t>/”</w:t>
      </w:r>
    </w:p>
    <w:p w:rsidR="006E7D30" w:rsidRDefault="00817138" w:rsidP="00A4427C">
      <w:pPr>
        <w:pStyle w:val="ListParagraph"/>
        <w:numPr>
          <w:ilvl w:val="0"/>
          <w:numId w:val="5"/>
        </w:numPr>
        <w:rPr>
          <w:rFonts w:ascii="Times New Roman" w:hAnsi="Times New Roman" w:cs="Times New Roman"/>
          <w:sz w:val="24"/>
          <w:szCs w:val="24"/>
        </w:rPr>
      </w:pPr>
      <w:r>
        <w:rPr>
          <w:rFonts w:ascii="Times New Roman" w:hAnsi="Times New Roman" w:cs="Times New Roman"/>
          <w:i/>
          <w:iCs/>
          <w:sz w:val="24"/>
          <w:szCs w:val="24"/>
        </w:rPr>
        <w:t>S</w:t>
      </w:r>
      <w:r w:rsidR="006E7D30">
        <w:rPr>
          <w:rFonts w:ascii="Times New Roman" w:hAnsi="Times New Roman" w:cs="Times New Roman"/>
          <w:i/>
          <w:iCs/>
          <w:sz w:val="24"/>
          <w:szCs w:val="24"/>
        </w:rPr>
        <w:t xml:space="preserve">ince this is a first-year level course, students may not be familiar with OSU standard grading scale. The panel recommends including the OSU standard grading scale in the syllabus. </w:t>
      </w:r>
    </w:p>
    <w:p w:rsidR="00013995" w:rsidRPr="00013995" w:rsidRDefault="00C55A8C" w:rsidP="0001399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Lenhart, Roup, </w:t>
      </w:r>
      <w:r w:rsidRPr="009E011C">
        <w:rPr>
          <w:rFonts w:ascii="Times New Roman" w:hAnsi="Times New Roman" w:cs="Times New Roman"/>
          <w:b/>
          <w:sz w:val="24"/>
          <w:szCs w:val="24"/>
        </w:rPr>
        <w:t>unanimously approved</w:t>
      </w:r>
      <w:r>
        <w:rPr>
          <w:rFonts w:ascii="Times New Roman" w:hAnsi="Times New Roman" w:cs="Times New Roman"/>
          <w:sz w:val="24"/>
          <w:szCs w:val="24"/>
        </w:rPr>
        <w:t xml:space="preserve"> </w:t>
      </w:r>
      <w:r w:rsidR="00817138">
        <w:rPr>
          <w:rFonts w:ascii="Times New Roman" w:hAnsi="Times New Roman" w:cs="Times New Roman"/>
          <w:i/>
          <w:iCs/>
          <w:sz w:val="24"/>
          <w:szCs w:val="24"/>
        </w:rPr>
        <w:t>with two recommendations (in italics above)</w:t>
      </w:r>
    </w:p>
    <w:p w:rsidR="00013995" w:rsidRPr="00013995" w:rsidRDefault="00013995" w:rsidP="00013995">
      <w:pPr>
        <w:pStyle w:val="ListParagraph"/>
        <w:ind w:left="1440"/>
        <w:rPr>
          <w:rFonts w:ascii="Times New Roman" w:hAnsi="Times New Roman" w:cs="Times New Roman"/>
          <w:sz w:val="24"/>
          <w:szCs w:val="24"/>
        </w:rPr>
      </w:pPr>
    </w:p>
    <w:p w:rsidR="00013995" w:rsidRDefault="00013995" w:rsidP="00013995">
      <w:pPr>
        <w:pStyle w:val="ListParagraph"/>
        <w:numPr>
          <w:ilvl w:val="0"/>
          <w:numId w:val="4"/>
        </w:numPr>
        <w:spacing w:before="100" w:beforeAutospacing="1" w:after="100" w:afterAutospacing="1" w:line="240" w:lineRule="auto"/>
        <w:rPr>
          <w:rFonts w:ascii="Times New Roman" w:hAnsi="Times New Roman" w:cs="Times New Roman"/>
          <w:sz w:val="24"/>
          <w:szCs w:val="24"/>
        </w:rPr>
      </w:pPr>
      <w:r w:rsidRPr="00E15643">
        <w:rPr>
          <w:rFonts w:ascii="Times New Roman" w:hAnsi="Times New Roman" w:cs="Times New Roman"/>
          <w:sz w:val="24"/>
          <w:szCs w:val="24"/>
        </w:rPr>
        <w:t xml:space="preserve">First-year seminar—Kevin </w:t>
      </w:r>
      <w:proofErr w:type="spellStart"/>
      <w:r w:rsidRPr="00E15643">
        <w:rPr>
          <w:rFonts w:ascii="Times New Roman" w:hAnsi="Times New Roman" w:cs="Times New Roman"/>
          <w:sz w:val="24"/>
          <w:szCs w:val="24"/>
        </w:rPr>
        <w:t>Passino</w:t>
      </w:r>
      <w:proofErr w:type="spellEnd"/>
      <w:r w:rsidRPr="00E15643">
        <w:rPr>
          <w:rFonts w:ascii="Times New Roman" w:hAnsi="Times New Roman" w:cs="Times New Roman"/>
          <w:sz w:val="24"/>
          <w:szCs w:val="24"/>
        </w:rPr>
        <w:t xml:space="preserve"> </w:t>
      </w:r>
    </w:p>
    <w:p w:rsidR="00013995" w:rsidRPr="00EE798B" w:rsidRDefault="00013995" w:rsidP="00A4427C">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 xml:space="preserve">Panel would like a better explanation of the course content. In particular, a better description of anti-poverty technology and the course outline is needed. </w:t>
      </w:r>
    </w:p>
    <w:p w:rsidR="00013995" w:rsidRPr="00EE798B" w:rsidRDefault="00013995" w:rsidP="00A4427C">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Panel would like further explanation of assignment requirements and the weight of each assignment in the course.</w:t>
      </w:r>
    </w:p>
    <w:p w:rsidR="00013995" w:rsidRPr="00013995" w:rsidRDefault="00013995" w:rsidP="009A3E6B">
      <w:pPr>
        <w:pStyle w:val="ListParagraph"/>
        <w:numPr>
          <w:ilvl w:val="0"/>
          <w:numId w:val="5"/>
        </w:num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Lenhart, Givens, </w:t>
      </w:r>
      <w:r w:rsidRPr="009E011C">
        <w:rPr>
          <w:rFonts w:ascii="Times New Roman" w:hAnsi="Times New Roman" w:cs="Times New Roman"/>
          <w:b/>
          <w:sz w:val="24"/>
          <w:szCs w:val="24"/>
        </w:rPr>
        <w:t xml:space="preserve">unanimously approved </w:t>
      </w:r>
      <w:r>
        <w:rPr>
          <w:rFonts w:ascii="Times New Roman" w:hAnsi="Times New Roman" w:cs="Times New Roman"/>
          <w:b/>
          <w:bCs/>
          <w:sz w:val="24"/>
          <w:szCs w:val="24"/>
        </w:rPr>
        <w:t>with two contingencies (in bold above)</w:t>
      </w:r>
      <w:r w:rsidR="009A3E6B">
        <w:rPr>
          <w:rFonts w:ascii="Times New Roman" w:hAnsi="Times New Roman" w:cs="Times New Roman"/>
          <w:sz w:val="24"/>
          <w:szCs w:val="24"/>
        </w:rPr>
        <w:t>.</w:t>
      </w:r>
    </w:p>
    <w:sectPr w:rsidR="00013995" w:rsidRPr="00013995" w:rsidSect="00E61F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51160"/>
    <w:multiLevelType w:val="multilevel"/>
    <w:tmpl w:val="90244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15DCA"/>
    <w:multiLevelType w:val="hybridMultilevel"/>
    <w:tmpl w:val="6F989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87A23C0"/>
    <w:multiLevelType w:val="hybridMultilevel"/>
    <w:tmpl w:val="625272E2"/>
    <w:lvl w:ilvl="0" w:tplc="0409000F">
      <w:start w:val="1"/>
      <w:numFmt w:val="decimal"/>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D7259F7"/>
    <w:multiLevelType w:val="hybridMultilevel"/>
    <w:tmpl w:val="5D7E3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CF7240"/>
    <w:multiLevelType w:val="hybridMultilevel"/>
    <w:tmpl w:val="93908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D62"/>
    <w:rsid w:val="000053D4"/>
    <w:rsid w:val="00013995"/>
    <w:rsid w:val="00033032"/>
    <w:rsid w:val="00043F11"/>
    <w:rsid w:val="00070DA3"/>
    <w:rsid w:val="000A1B81"/>
    <w:rsid w:val="000A5C08"/>
    <w:rsid w:val="000E1C7D"/>
    <w:rsid w:val="000F264A"/>
    <w:rsid w:val="00121298"/>
    <w:rsid w:val="00135227"/>
    <w:rsid w:val="00164964"/>
    <w:rsid w:val="00196761"/>
    <w:rsid w:val="00286449"/>
    <w:rsid w:val="002B6D31"/>
    <w:rsid w:val="003146F2"/>
    <w:rsid w:val="0033433D"/>
    <w:rsid w:val="00351442"/>
    <w:rsid w:val="00375878"/>
    <w:rsid w:val="00380D62"/>
    <w:rsid w:val="003C4F29"/>
    <w:rsid w:val="003D1C02"/>
    <w:rsid w:val="003E082B"/>
    <w:rsid w:val="003F1583"/>
    <w:rsid w:val="00440ED3"/>
    <w:rsid w:val="004A2663"/>
    <w:rsid w:val="004B2F08"/>
    <w:rsid w:val="004D3309"/>
    <w:rsid w:val="00501AFA"/>
    <w:rsid w:val="00554C12"/>
    <w:rsid w:val="00583A4A"/>
    <w:rsid w:val="005E7B31"/>
    <w:rsid w:val="005F0E70"/>
    <w:rsid w:val="00652DE0"/>
    <w:rsid w:val="00666792"/>
    <w:rsid w:val="00674642"/>
    <w:rsid w:val="00696938"/>
    <w:rsid w:val="006A0F59"/>
    <w:rsid w:val="006A3453"/>
    <w:rsid w:val="006A5670"/>
    <w:rsid w:val="006B2123"/>
    <w:rsid w:val="006E7D30"/>
    <w:rsid w:val="007B6DA0"/>
    <w:rsid w:val="007D4ACA"/>
    <w:rsid w:val="007F2E11"/>
    <w:rsid w:val="00817138"/>
    <w:rsid w:val="00845033"/>
    <w:rsid w:val="008A7C63"/>
    <w:rsid w:val="0097289B"/>
    <w:rsid w:val="00982BB0"/>
    <w:rsid w:val="009A3E6B"/>
    <w:rsid w:val="009A4142"/>
    <w:rsid w:val="009B5A55"/>
    <w:rsid w:val="009C1B5E"/>
    <w:rsid w:val="009E011C"/>
    <w:rsid w:val="009E7D1C"/>
    <w:rsid w:val="00A04822"/>
    <w:rsid w:val="00A37DD3"/>
    <w:rsid w:val="00A4427C"/>
    <w:rsid w:val="00B01F78"/>
    <w:rsid w:val="00B05952"/>
    <w:rsid w:val="00B413F0"/>
    <w:rsid w:val="00B60ECF"/>
    <w:rsid w:val="00BE0565"/>
    <w:rsid w:val="00C258AF"/>
    <w:rsid w:val="00C365E4"/>
    <w:rsid w:val="00C55A8C"/>
    <w:rsid w:val="00C563CD"/>
    <w:rsid w:val="00CB2ED6"/>
    <w:rsid w:val="00CE2269"/>
    <w:rsid w:val="00D03561"/>
    <w:rsid w:val="00D56E2C"/>
    <w:rsid w:val="00E15643"/>
    <w:rsid w:val="00EA4791"/>
    <w:rsid w:val="00EB2252"/>
    <w:rsid w:val="00EE798B"/>
    <w:rsid w:val="00F3459A"/>
    <w:rsid w:val="00F36A37"/>
    <w:rsid w:val="00F404C6"/>
    <w:rsid w:val="00FE4E5A"/>
    <w:rsid w:val="00FF0D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F9B6"/>
  <w15:docId w15:val="{C3D7C181-01BE-4A14-AEEC-A0DC1967E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0D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D62"/>
    <w:pPr>
      <w:ind w:left="720"/>
      <w:contextualSpacing/>
    </w:pPr>
  </w:style>
  <w:style w:type="paragraph" w:styleId="NormalWeb">
    <w:name w:val="Normal (Web)"/>
    <w:basedOn w:val="Normal"/>
    <w:uiPriority w:val="99"/>
    <w:rsid w:val="00380D62"/>
    <w:pPr>
      <w:suppressAutoHyphens/>
      <w:spacing w:before="280" w:after="280" w:line="240" w:lineRule="auto"/>
    </w:pPr>
    <w:rPr>
      <w:rFonts w:ascii="Times New Roman" w:eastAsia="Times New Roman" w:hAnsi="Times New Roman" w:cs="Times New Roman"/>
      <w:sz w:val="24"/>
      <w:szCs w:val="24"/>
      <w:lang w:eastAsia="zh-CN"/>
    </w:rPr>
  </w:style>
  <w:style w:type="paragraph" w:styleId="BalloonText">
    <w:name w:val="Balloon Text"/>
    <w:basedOn w:val="Normal"/>
    <w:link w:val="BalloonTextChar"/>
    <w:uiPriority w:val="99"/>
    <w:semiHidden/>
    <w:unhideWhenUsed/>
    <w:rsid w:val="007B6D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DA0"/>
    <w:rPr>
      <w:rFonts w:ascii="Segoe UI" w:hAnsi="Segoe UI" w:cs="Segoe UI"/>
      <w:sz w:val="18"/>
      <w:szCs w:val="18"/>
    </w:rPr>
  </w:style>
  <w:style w:type="character" w:styleId="CommentReference">
    <w:name w:val="annotation reference"/>
    <w:basedOn w:val="DefaultParagraphFont"/>
    <w:uiPriority w:val="99"/>
    <w:semiHidden/>
    <w:unhideWhenUsed/>
    <w:rsid w:val="00351442"/>
    <w:rPr>
      <w:sz w:val="16"/>
      <w:szCs w:val="16"/>
    </w:rPr>
  </w:style>
  <w:style w:type="paragraph" w:styleId="CommentText">
    <w:name w:val="annotation text"/>
    <w:basedOn w:val="Normal"/>
    <w:link w:val="CommentTextChar"/>
    <w:uiPriority w:val="99"/>
    <w:semiHidden/>
    <w:unhideWhenUsed/>
    <w:rsid w:val="00351442"/>
    <w:pPr>
      <w:spacing w:line="240" w:lineRule="auto"/>
    </w:pPr>
    <w:rPr>
      <w:sz w:val="20"/>
      <w:szCs w:val="20"/>
    </w:rPr>
  </w:style>
  <w:style w:type="character" w:customStyle="1" w:styleId="CommentTextChar">
    <w:name w:val="Comment Text Char"/>
    <w:basedOn w:val="DefaultParagraphFont"/>
    <w:link w:val="CommentText"/>
    <w:uiPriority w:val="99"/>
    <w:semiHidden/>
    <w:rsid w:val="00351442"/>
    <w:rPr>
      <w:sz w:val="20"/>
      <w:szCs w:val="20"/>
    </w:rPr>
  </w:style>
  <w:style w:type="paragraph" w:styleId="CommentSubject">
    <w:name w:val="annotation subject"/>
    <w:basedOn w:val="CommentText"/>
    <w:next w:val="CommentText"/>
    <w:link w:val="CommentSubjectChar"/>
    <w:uiPriority w:val="99"/>
    <w:semiHidden/>
    <w:unhideWhenUsed/>
    <w:rsid w:val="00351442"/>
    <w:rPr>
      <w:b/>
      <w:bCs/>
    </w:rPr>
  </w:style>
  <w:style w:type="character" w:customStyle="1" w:styleId="CommentSubjectChar">
    <w:name w:val="Comment Subject Char"/>
    <w:basedOn w:val="CommentTextChar"/>
    <w:link w:val="CommentSubject"/>
    <w:uiPriority w:val="99"/>
    <w:semiHidden/>
    <w:rsid w:val="003514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2046978">
      <w:bodyDiv w:val="1"/>
      <w:marLeft w:val="0"/>
      <w:marRight w:val="0"/>
      <w:marTop w:val="0"/>
      <w:marBottom w:val="0"/>
      <w:divBdr>
        <w:top w:val="none" w:sz="0" w:space="0" w:color="auto"/>
        <w:left w:val="none" w:sz="0" w:space="0" w:color="auto"/>
        <w:bottom w:val="none" w:sz="0" w:space="0" w:color="auto"/>
        <w:right w:val="none" w:sz="0" w:space="0" w:color="auto"/>
      </w:divBdr>
      <w:divsChild>
        <w:div w:id="867834177">
          <w:marLeft w:val="0"/>
          <w:marRight w:val="0"/>
          <w:marTop w:val="0"/>
          <w:marBottom w:val="0"/>
          <w:divBdr>
            <w:top w:val="none" w:sz="0" w:space="0" w:color="auto"/>
            <w:left w:val="none" w:sz="0" w:space="0" w:color="auto"/>
            <w:bottom w:val="none" w:sz="0" w:space="0" w:color="auto"/>
            <w:right w:val="none" w:sz="0" w:space="0" w:color="auto"/>
          </w:divBdr>
          <w:divsChild>
            <w:div w:id="2098477942">
              <w:marLeft w:val="0"/>
              <w:marRight w:val="0"/>
              <w:marTop w:val="0"/>
              <w:marBottom w:val="0"/>
              <w:divBdr>
                <w:top w:val="none" w:sz="0" w:space="0" w:color="auto"/>
                <w:left w:val="none" w:sz="0" w:space="0" w:color="auto"/>
                <w:bottom w:val="none" w:sz="0" w:space="0" w:color="auto"/>
                <w:right w:val="none" w:sz="0" w:space="0" w:color="auto"/>
              </w:divBdr>
              <w:divsChild>
                <w:div w:id="1491408073">
                  <w:marLeft w:val="0"/>
                  <w:marRight w:val="0"/>
                  <w:marTop w:val="0"/>
                  <w:marBottom w:val="0"/>
                  <w:divBdr>
                    <w:top w:val="none" w:sz="0" w:space="0" w:color="auto"/>
                    <w:left w:val="none" w:sz="0" w:space="0" w:color="auto"/>
                    <w:bottom w:val="none" w:sz="0" w:space="0" w:color="auto"/>
                    <w:right w:val="none" w:sz="0" w:space="0" w:color="auto"/>
                  </w:divBdr>
                  <w:divsChild>
                    <w:div w:id="1150709887">
                      <w:marLeft w:val="0"/>
                      <w:marRight w:val="0"/>
                      <w:marTop w:val="0"/>
                      <w:marBottom w:val="0"/>
                      <w:divBdr>
                        <w:top w:val="none" w:sz="0" w:space="0" w:color="auto"/>
                        <w:left w:val="none" w:sz="0" w:space="0" w:color="auto"/>
                        <w:bottom w:val="none" w:sz="0" w:space="0" w:color="auto"/>
                        <w:right w:val="none" w:sz="0" w:space="0" w:color="auto"/>
                      </w:divBdr>
                    </w:div>
                    <w:div w:id="1360740897">
                      <w:marLeft w:val="0"/>
                      <w:marRight w:val="0"/>
                      <w:marTop w:val="0"/>
                      <w:marBottom w:val="0"/>
                      <w:divBdr>
                        <w:top w:val="none" w:sz="0" w:space="0" w:color="auto"/>
                        <w:left w:val="none" w:sz="0" w:space="0" w:color="auto"/>
                        <w:bottom w:val="none" w:sz="0" w:space="0" w:color="auto"/>
                        <w:right w:val="none" w:sz="0" w:space="0" w:color="auto"/>
                      </w:divBdr>
                    </w:div>
                    <w:div w:id="2096242883">
                      <w:marLeft w:val="0"/>
                      <w:marRight w:val="0"/>
                      <w:marTop w:val="0"/>
                      <w:marBottom w:val="0"/>
                      <w:divBdr>
                        <w:top w:val="none" w:sz="0" w:space="0" w:color="auto"/>
                        <w:left w:val="none" w:sz="0" w:space="0" w:color="auto"/>
                        <w:bottom w:val="none" w:sz="0" w:space="0" w:color="auto"/>
                        <w:right w:val="none" w:sz="0" w:space="0" w:color="auto"/>
                      </w:divBdr>
                    </w:div>
                    <w:div w:id="1647858421">
                      <w:marLeft w:val="0"/>
                      <w:marRight w:val="0"/>
                      <w:marTop w:val="0"/>
                      <w:marBottom w:val="0"/>
                      <w:divBdr>
                        <w:top w:val="none" w:sz="0" w:space="0" w:color="auto"/>
                        <w:left w:val="none" w:sz="0" w:space="0" w:color="auto"/>
                        <w:bottom w:val="none" w:sz="0" w:space="0" w:color="auto"/>
                        <w:right w:val="none" w:sz="0" w:space="0" w:color="auto"/>
                      </w:divBdr>
                    </w:div>
                    <w:div w:id="744692846">
                      <w:marLeft w:val="0"/>
                      <w:marRight w:val="0"/>
                      <w:marTop w:val="0"/>
                      <w:marBottom w:val="0"/>
                      <w:divBdr>
                        <w:top w:val="none" w:sz="0" w:space="0" w:color="auto"/>
                        <w:left w:val="none" w:sz="0" w:space="0" w:color="auto"/>
                        <w:bottom w:val="none" w:sz="0" w:space="0" w:color="auto"/>
                        <w:right w:val="none" w:sz="0" w:space="0" w:color="auto"/>
                      </w:divBdr>
                    </w:div>
                    <w:div w:id="1023363310">
                      <w:marLeft w:val="0"/>
                      <w:marRight w:val="0"/>
                      <w:marTop w:val="0"/>
                      <w:marBottom w:val="0"/>
                      <w:divBdr>
                        <w:top w:val="none" w:sz="0" w:space="0" w:color="auto"/>
                        <w:left w:val="none" w:sz="0" w:space="0" w:color="auto"/>
                        <w:bottom w:val="none" w:sz="0" w:space="0" w:color="auto"/>
                        <w:right w:val="none" w:sz="0" w:space="0" w:color="auto"/>
                      </w:divBdr>
                    </w:div>
                    <w:div w:id="1966040432">
                      <w:marLeft w:val="0"/>
                      <w:marRight w:val="0"/>
                      <w:marTop w:val="0"/>
                      <w:marBottom w:val="0"/>
                      <w:divBdr>
                        <w:top w:val="none" w:sz="0" w:space="0" w:color="auto"/>
                        <w:left w:val="none" w:sz="0" w:space="0" w:color="auto"/>
                        <w:bottom w:val="none" w:sz="0" w:space="0" w:color="auto"/>
                        <w:right w:val="none" w:sz="0" w:space="0" w:color="auto"/>
                      </w:divBdr>
                    </w:div>
                    <w:div w:id="479544256">
                      <w:marLeft w:val="0"/>
                      <w:marRight w:val="0"/>
                      <w:marTop w:val="0"/>
                      <w:marBottom w:val="0"/>
                      <w:divBdr>
                        <w:top w:val="none" w:sz="0" w:space="0" w:color="auto"/>
                        <w:left w:val="none" w:sz="0" w:space="0" w:color="auto"/>
                        <w:bottom w:val="none" w:sz="0" w:space="0" w:color="auto"/>
                        <w:right w:val="none" w:sz="0" w:space="0" w:color="auto"/>
                      </w:divBdr>
                    </w:div>
                    <w:div w:id="929047029">
                      <w:marLeft w:val="0"/>
                      <w:marRight w:val="0"/>
                      <w:marTop w:val="0"/>
                      <w:marBottom w:val="0"/>
                      <w:divBdr>
                        <w:top w:val="none" w:sz="0" w:space="0" w:color="auto"/>
                        <w:left w:val="none" w:sz="0" w:space="0" w:color="auto"/>
                        <w:bottom w:val="none" w:sz="0" w:space="0" w:color="auto"/>
                        <w:right w:val="none" w:sz="0" w:space="0" w:color="auto"/>
                      </w:divBdr>
                    </w:div>
                    <w:div w:id="110129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1A025-53E2-479A-8189-535DEFEB2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Oldroyd, Shelby Q.</dc:creator>
  <cp:keywords/>
  <dc:description/>
  <cp:lastModifiedBy>Oldroyd, Shelby Q.</cp:lastModifiedBy>
  <cp:revision>2</cp:revision>
  <cp:lastPrinted>2017-03-09T13:56:00Z</cp:lastPrinted>
  <dcterms:created xsi:type="dcterms:W3CDTF">2017-03-24T20:04:00Z</dcterms:created>
  <dcterms:modified xsi:type="dcterms:W3CDTF">2017-03-24T20:04:00Z</dcterms:modified>
</cp:coreProperties>
</file>